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DA229" w14:textId="5BBE968F" w:rsidR="00FE744E" w:rsidRPr="00477BF2" w:rsidRDefault="00FE744E" w:rsidP="00FE744E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477BF2">
        <w:rPr>
          <w:rFonts w:ascii="Arial" w:hAnsi="Arial" w:cs="Arial"/>
          <w:b/>
          <w:bCs/>
          <w:noProof/>
          <w:sz w:val="24"/>
          <w:szCs w:val="26"/>
        </w:rPr>
        <w:t>3GPP TSG RAN WG1 #11</w:t>
      </w:r>
      <w:r w:rsidR="004658CB" w:rsidRPr="00477BF2">
        <w:rPr>
          <w:rFonts w:ascii="Arial" w:hAnsi="Arial" w:cs="Arial"/>
          <w:b/>
          <w:bCs/>
          <w:noProof/>
          <w:sz w:val="24"/>
          <w:szCs w:val="26"/>
        </w:rPr>
        <w:t xml:space="preserve">5   </w:t>
      </w:r>
      <w:r w:rsidRPr="00477BF2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  R1-23</w:t>
      </w:r>
      <w:r w:rsidR="004658CB" w:rsidRPr="00477BF2">
        <w:rPr>
          <w:rFonts w:ascii="Arial" w:hAnsi="Arial" w:cs="Arial"/>
          <w:b/>
          <w:bCs/>
          <w:noProof/>
          <w:sz w:val="24"/>
          <w:szCs w:val="26"/>
        </w:rPr>
        <w:t>1</w:t>
      </w:r>
      <w:r w:rsidR="000F6C37">
        <w:rPr>
          <w:rFonts w:ascii="Arial" w:hAnsi="Arial" w:cs="Arial"/>
          <w:b/>
          <w:bCs/>
          <w:noProof/>
          <w:sz w:val="24"/>
          <w:szCs w:val="26"/>
        </w:rPr>
        <w:t>1754</w:t>
      </w:r>
    </w:p>
    <w:p w14:paraId="0BA2C0AF" w14:textId="030A64AC" w:rsidR="00FE744E" w:rsidRPr="00D90D3F" w:rsidRDefault="004658CB" w:rsidP="00FE744E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477BF2">
        <w:rPr>
          <w:rFonts w:ascii="Arial" w:hAnsi="Arial" w:cs="Arial"/>
          <w:b/>
          <w:bCs/>
          <w:noProof/>
          <w:sz w:val="24"/>
          <w:szCs w:val="26"/>
        </w:rPr>
        <w:t>Chicago</w:t>
      </w:r>
      <w:r w:rsidR="00FE744E" w:rsidRPr="00477BF2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 w:rsidRPr="00477BF2">
        <w:rPr>
          <w:rFonts w:ascii="Arial" w:hAnsi="Arial" w:cs="Arial"/>
          <w:b/>
          <w:bCs/>
          <w:noProof/>
          <w:sz w:val="24"/>
          <w:szCs w:val="26"/>
        </w:rPr>
        <w:t>USA</w:t>
      </w:r>
      <w:r w:rsidR="00FE744E" w:rsidRPr="00477BF2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 w:rsidRPr="00477BF2">
        <w:rPr>
          <w:rFonts w:ascii="Arial" w:hAnsi="Arial" w:cs="Arial"/>
          <w:b/>
          <w:bCs/>
          <w:noProof/>
          <w:sz w:val="24"/>
          <w:szCs w:val="26"/>
        </w:rPr>
        <w:t>November</w:t>
      </w:r>
      <w:r w:rsidR="00FE744E" w:rsidRPr="00477BF2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Pr="00477BF2">
        <w:rPr>
          <w:rFonts w:ascii="Arial" w:hAnsi="Arial" w:cs="Arial"/>
          <w:b/>
          <w:bCs/>
          <w:noProof/>
          <w:sz w:val="24"/>
          <w:szCs w:val="26"/>
        </w:rPr>
        <w:t>1</w:t>
      </w:r>
      <w:r w:rsidR="00477BF2" w:rsidRPr="00477BF2">
        <w:rPr>
          <w:rFonts w:ascii="Arial" w:hAnsi="Arial" w:cs="Arial"/>
          <w:b/>
          <w:bCs/>
          <w:noProof/>
          <w:sz w:val="24"/>
          <w:szCs w:val="26"/>
        </w:rPr>
        <w:t>3</w:t>
      </w:r>
      <w:r w:rsidR="00FE744E" w:rsidRPr="00477BF2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FE744E" w:rsidRPr="00477BF2">
        <w:rPr>
          <w:rFonts w:ascii="Arial" w:hAnsi="Arial" w:cs="Arial"/>
          <w:b/>
          <w:bCs/>
          <w:noProof/>
          <w:sz w:val="24"/>
          <w:szCs w:val="26"/>
        </w:rPr>
        <w:t xml:space="preserve"> –</w:t>
      </w:r>
      <w:r w:rsidRPr="00477BF2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FE744E" w:rsidRPr="00477BF2">
        <w:rPr>
          <w:rFonts w:ascii="Arial" w:hAnsi="Arial" w:cs="Arial"/>
          <w:b/>
          <w:bCs/>
          <w:noProof/>
          <w:sz w:val="24"/>
          <w:szCs w:val="26"/>
        </w:rPr>
        <w:t>1</w:t>
      </w:r>
      <w:r w:rsidR="00477BF2" w:rsidRPr="00477BF2">
        <w:rPr>
          <w:rFonts w:ascii="Arial" w:hAnsi="Arial" w:cs="Arial"/>
          <w:b/>
          <w:bCs/>
          <w:noProof/>
          <w:sz w:val="24"/>
          <w:szCs w:val="26"/>
        </w:rPr>
        <w:t>7</w:t>
      </w:r>
      <w:r w:rsidR="00FE744E" w:rsidRPr="00477BF2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FE744E" w:rsidRPr="00477BF2">
        <w:rPr>
          <w:rFonts w:ascii="Arial" w:hAnsi="Arial" w:cs="Arial"/>
          <w:b/>
          <w:bCs/>
          <w:noProof/>
          <w:sz w:val="24"/>
          <w:szCs w:val="26"/>
        </w:rPr>
        <w:t>, 2023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11544F68" w:rsidR="00491D04" w:rsidRPr="00477BF2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477BF2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477BF2">
        <w:rPr>
          <w:rFonts w:ascii="Arial" w:hAnsi="Arial" w:cs="Arial"/>
          <w:b/>
          <w:sz w:val="24"/>
          <w:szCs w:val="26"/>
          <w:lang w:val="en-US"/>
        </w:rPr>
        <w:tab/>
      </w:r>
      <w:r w:rsidR="00310AA7" w:rsidRPr="00477BF2">
        <w:rPr>
          <w:rFonts w:ascii="Arial" w:hAnsi="Arial" w:cs="Arial"/>
          <w:b/>
          <w:sz w:val="24"/>
          <w:szCs w:val="26"/>
          <w:lang w:val="en-US"/>
        </w:rPr>
        <w:t>Remaining issues</w:t>
      </w:r>
      <w:r w:rsidR="00E15432" w:rsidRPr="00477BF2">
        <w:rPr>
          <w:rFonts w:ascii="Arial" w:hAnsi="Arial" w:cs="Arial"/>
          <w:b/>
          <w:sz w:val="24"/>
          <w:szCs w:val="26"/>
          <w:lang w:val="en-US"/>
        </w:rPr>
        <w:t xml:space="preserve"> on cell DTX/DRX mechanism</w:t>
      </w:r>
    </w:p>
    <w:p w14:paraId="2BBA9C0C" w14:textId="4EF34EC5" w:rsidR="00491D04" w:rsidRPr="00477BF2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477BF2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477BF2">
        <w:rPr>
          <w:rFonts w:ascii="Arial" w:hAnsi="Arial" w:cs="Arial"/>
          <w:b/>
          <w:sz w:val="24"/>
          <w:szCs w:val="26"/>
          <w:lang w:val="en-US"/>
        </w:rPr>
        <w:tab/>
      </w:r>
      <w:r w:rsidR="00FE744E" w:rsidRPr="00477BF2">
        <w:rPr>
          <w:rFonts w:ascii="Arial" w:hAnsi="Arial" w:cs="Arial"/>
          <w:b/>
          <w:sz w:val="24"/>
          <w:szCs w:val="26"/>
          <w:lang w:val="en-US"/>
        </w:rPr>
        <w:t>8.5.2</w:t>
      </w:r>
      <w:r w:rsidR="00FC18F7" w:rsidRPr="00477BF2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477BF2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E15432" w:rsidRPr="00477BF2">
        <w:rPr>
          <w:rFonts w:ascii="Arial" w:hAnsi="Arial" w:cs="Arial"/>
          <w:b/>
          <w:sz w:val="24"/>
          <w:szCs w:val="26"/>
          <w:lang w:val="en-US"/>
        </w:rPr>
        <w:t>Enhancements on cell DTX/DRX mechanism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477BF2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477BF2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477BF2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477BF2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7FD1C25F" w14:textId="1C87657A" w:rsidR="00D31519" w:rsidRPr="00E470A7" w:rsidRDefault="00D31519" w:rsidP="003115FF">
      <w:pPr>
        <w:rPr>
          <w:lang w:val="en-US"/>
        </w:rPr>
      </w:pPr>
      <w:r w:rsidRPr="007E198E">
        <w:rPr>
          <w:rFonts w:hint="eastAsia"/>
          <w:lang w:val="en-US"/>
        </w:rPr>
        <w:t>I</w:t>
      </w:r>
      <w:r w:rsidRPr="007E198E">
        <w:rPr>
          <w:lang w:val="en-US"/>
        </w:rPr>
        <w:t>n this contribution,</w:t>
      </w:r>
      <w:r w:rsidR="00646677" w:rsidRPr="007E198E">
        <w:rPr>
          <w:lang w:val="en-US"/>
        </w:rPr>
        <w:t xml:space="preserve"> </w:t>
      </w:r>
      <w:r w:rsidR="00E6762A" w:rsidRPr="007E198E">
        <w:rPr>
          <w:lang w:val="en-US"/>
        </w:rPr>
        <w:t xml:space="preserve">we discuss </w:t>
      </w:r>
      <w:r w:rsidR="00797331">
        <w:rPr>
          <w:lang w:val="en-US"/>
        </w:rPr>
        <w:t>remaining</w:t>
      </w:r>
      <w:r w:rsidR="00F637A3">
        <w:rPr>
          <w:lang w:val="en-US"/>
        </w:rPr>
        <w:t xml:space="preserve"> </w:t>
      </w:r>
      <w:r w:rsidR="00C12A32">
        <w:rPr>
          <w:lang w:val="en-US"/>
        </w:rPr>
        <w:t xml:space="preserve">issues </w:t>
      </w:r>
      <w:r w:rsidR="00230024">
        <w:rPr>
          <w:lang w:val="en-US"/>
        </w:rPr>
        <w:t>on</w:t>
      </w:r>
      <w:r w:rsidR="00E6762A" w:rsidRPr="007E198E">
        <w:rPr>
          <w:lang w:val="en-US"/>
        </w:rPr>
        <w:t xml:space="preserve"> </w:t>
      </w:r>
      <w:r w:rsidR="00797331">
        <w:rPr>
          <w:lang w:val="en-US"/>
        </w:rPr>
        <w:t xml:space="preserve">the </w:t>
      </w:r>
      <w:r w:rsidR="00E6762A" w:rsidRPr="007E198E">
        <w:rPr>
          <w:lang w:val="en-US"/>
        </w:rPr>
        <w:t>cell DTX/DRX mechanism</w:t>
      </w:r>
      <w:r w:rsidR="00230024">
        <w:rPr>
          <w:lang w:val="en-US"/>
        </w:rPr>
        <w:t xml:space="preserve"> for Rel-18 NR network energy saving.</w:t>
      </w:r>
    </w:p>
    <w:p w14:paraId="1ED6379F" w14:textId="48C3F4BF" w:rsidR="00A55BE8" w:rsidRPr="00976205" w:rsidRDefault="00A55BE8" w:rsidP="00C02370">
      <w:pPr>
        <w:rPr>
          <w:lang w:val="en-US"/>
        </w:rPr>
      </w:pPr>
    </w:p>
    <w:p w14:paraId="46595994" w14:textId="6DC7C0F8" w:rsidR="00542225" w:rsidRPr="00927A0E" w:rsidRDefault="00640844" w:rsidP="00927A0E">
      <w:pPr>
        <w:pStyle w:val="1"/>
      </w:pPr>
      <w:r>
        <w:rPr>
          <w:lang w:eastAsia="ko-KR"/>
        </w:rPr>
        <w:t>Discussion</w:t>
      </w:r>
    </w:p>
    <w:p w14:paraId="7C061975" w14:textId="553F2928" w:rsidR="00F654DE" w:rsidRPr="00B242BC" w:rsidRDefault="00592F3F" w:rsidP="00F654DE">
      <w:pPr>
        <w:pStyle w:val="4"/>
      </w:pPr>
      <w:r>
        <w:t>PDCCH monitoring for DCI format 2_9</w:t>
      </w:r>
    </w:p>
    <w:p w14:paraId="63CE77F5" w14:textId="09806C8D" w:rsidR="00592F3F" w:rsidRDefault="004520A2" w:rsidP="00F654DE">
      <w:r>
        <w:rPr>
          <w:rFonts w:hint="eastAsia"/>
        </w:rPr>
        <w:t>I</w:t>
      </w:r>
      <w:r>
        <w:t xml:space="preserve">n the last meeting, the followings were discussed </w:t>
      </w:r>
      <w:r w:rsidR="00AB1A28">
        <w:t>for the PDCCH monitoring for DCI format 2_9, however, RAN1 could not reach a consensus 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A6100" w14:paraId="0C936800" w14:textId="77777777" w:rsidTr="002A6100">
        <w:tc>
          <w:tcPr>
            <w:tcW w:w="9288" w:type="dxa"/>
          </w:tcPr>
          <w:p w14:paraId="1692AC02" w14:textId="5156716C" w:rsidR="004520A2" w:rsidRDefault="004520A2" w:rsidP="004520A2">
            <w:pPr>
              <w:spacing w:after="0"/>
            </w:pPr>
            <w:r>
              <w:t>Proposed conclusion:</w:t>
            </w:r>
          </w:p>
          <w:p w14:paraId="13DD74A3" w14:textId="77777777" w:rsidR="004520A2" w:rsidRDefault="004520A2" w:rsidP="004520A2">
            <w:pPr>
              <w:pStyle w:val="aa"/>
              <w:numPr>
                <w:ilvl w:val="0"/>
                <w:numId w:val="22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UE is expected to continue monitoring all configured DCI formats in non-active periods of cell DTX unless there is an explicit agreement to not perform monitoring.</w:t>
            </w:r>
          </w:p>
          <w:p w14:paraId="31D055A0" w14:textId="56C5B139" w:rsidR="004520A2" w:rsidRDefault="004520A2" w:rsidP="004520A2">
            <w:pPr>
              <w:pStyle w:val="aa"/>
              <w:numPr>
                <w:ilvl w:val="0"/>
                <w:numId w:val="22"/>
              </w:numPr>
              <w:suppressAutoHyphens/>
              <w:spacing w:after="180"/>
              <w:ind w:left="714" w:hanging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t>UE is expected to only update the L1-based cell DTX/DRX</w:t>
            </w:r>
            <w:r w:rsidR="000D161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activation/deactivation configuration upon successful reception of DCI format 2-9. The UE retains previous activation and deactivation of the cell DTX/DRX configuration when UE has not received DCI format 2-9 during monitoring occasions.</w:t>
            </w:r>
          </w:p>
          <w:p w14:paraId="0E098C7D" w14:textId="77777777" w:rsidR="002A6100" w:rsidRDefault="002A6100" w:rsidP="004520A2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Down-select and agree to one of the following alternative:</w:t>
            </w:r>
          </w:p>
          <w:p w14:paraId="1F5F4BA3" w14:textId="77777777" w:rsidR="002A6100" w:rsidRDefault="002A6100" w:rsidP="004520A2">
            <w:pPr>
              <w:pStyle w:val="aa"/>
              <w:numPr>
                <w:ilvl w:val="0"/>
                <w:numId w:val="19"/>
              </w:numPr>
              <w:suppressAutoHyphens/>
              <w:spacing w:after="0"/>
              <w:jc w:val="both"/>
              <w:rPr>
                <w:strike/>
                <w:lang w:eastAsia="zh-CN"/>
              </w:rPr>
            </w:pPr>
            <w:r>
              <w:rPr>
                <w:lang w:eastAsia="zh-CN"/>
              </w:rPr>
              <w:t>Alt 1) UE is not expected to DCI format 2-9 during non-active periods of C-DRX.</w:t>
            </w:r>
          </w:p>
          <w:p w14:paraId="25E576D8" w14:textId="77777777" w:rsidR="002A6100" w:rsidRDefault="002A6100" w:rsidP="004520A2">
            <w:pPr>
              <w:pStyle w:val="aa"/>
              <w:numPr>
                <w:ilvl w:val="0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Alt 2) UE is expected to monitor DCI format 2-9 during non-active periods of C-DRX</w:t>
            </w:r>
          </w:p>
          <w:p w14:paraId="6F0D1302" w14:textId="77777777" w:rsidR="002A6100" w:rsidRDefault="002A6100" w:rsidP="004520A2">
            <w:pPr>
              <w:pStyle w:val="aa"/>
              <w:numPr>
                <w:ilvl w:val="0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Alt 3) </w:t>
            </w:r>
          </w:p>
          <w:p w14:paraId="639F2C0F" w14:textId="77777777" w:rsidR="002A6100" w:rsidRDefault="002A6100" w:rsidP="004520A2">
            <w:pPr>
              <w:pStyle w:val="aa"/>
              <w:numPr>
                <w:ilvl w:val="1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During non-active periods of C-DRX,</w:t>
            </w:r>
          </w:p>
          <w:p w14:paraId="6C6A30DC" w14:textId="77777777" w:rsidR="002A6100" w:rsidRDefault="002A6100" w:rsidP="004520A2">
            <w:pPr>
              <w:pStyle w:val="aa"/>
              <w:numPr>
                <w:ilvl w:val="2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if DCI Format 2-6 is configured, UE only monitors DCI format 2-9 on PDCCH monitoring occasions that overlap with PDCCH monitoring occasions for DCI Format 2-6</w:t>
            </w:r>
          </w:p>
          <w:p w14:paraId="40E159F7" w14:textId="77777777" w:rsidR="002A6100" w:rsidRDefault="002A6100" w:rsidP="004520A2">
            <w:pPr>
              <w:pStyle w:val="aa"/>
              <w:numPr>
                <w:ilvl w:val="2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otherwise, UE only allowed to monitor DCI format 2-9 in a window prior to C-DRX active duration (e.g. copy all the design from DCI format 2-6 for 2-9)</w:t>
            </w:r>
          </w:p>
          <w:p w14:paraId="20451DE4" w14:textId="77777777" w:rsidR="002A6100" w:rsidRDefault="002A6100" w:rsidP="004520A2">
            <w:pPr>
              <w:pStyle w:val="aa"/>
              <w:numPr>
                <w:ilvl w:val="2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Note: DCI format 2-9 size may or may not be same as DCI format 2-6</w:t>
            </w:r>
          </w:p>
          <w:p w14:paraId="16988068" w14:textId="77777777" w:rsidR="002A6100" w:rsidRDefault="002A6100" w:rsidP="004520A2">
            <w:pPr>
              <w:pStyle w:val="aa"/>
              <w:numPr>
                <w:ilvl w:val="1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During active periods of C-DRX,</w:t>
            </w:r>
          </w:p>
          <w:p w14:paraId="7382E1AE" w14:textId="77777777" w:rsidR="002A6100" w:rsidRDefault="002A6100" w:rsidP="004520A2">
            <w:pPr>
              <w:pStyle w:val="aa"/>
              <w:numPr>
                <w:ilvl w:val="2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UE monitors DCI format 2-9 based on configured search space for DCI format 2-9</w:t>
            </w:r>
          </w:p>
          <w:p w14:paraId="7F18D07C" w14:textId="77777777" w:rsidR="002A6100" w:rsidRDefault="002A6100" w:rsidP="004520A2">
            <w:pPr>
              <w:pStyle w:val="aa"/>
              <w:numPr>
                <w:ilvl w:val="0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Alt 4)</w:t>
            </w:r>
          </w:p>
          <w:p w14:paraId="7603240C" w14:textId="77777777" w:rsidR="002A6100" w:rsidRDefault="002A6100" w:rsidP="004520A2">
            <w:pPr>
              <w:pStyle w:val="aa"/>
              <w:numPr>
                <w:ilvl w:val="1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For DCI format 2-9 support two search space sets</w:t>
            </w:r>
          </w:p>
          <w:p w14:paraId="718ADC10" w14:textId="77777777" w:rsidR="002A6100" w:rsidRDefault="002A6100" w:rsidP="004520A2">
            <w:pPr>
              <w:pStyle w:val="aa"/>
              <w:numPr>
                <w:ilvl w:val="2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1st search space set is applicable during active periods of C-DRX</w:t>
            </w:r>
          </w:p>
          <w:p w14:paraId="5EB2CDF0" w14:textId="10133C23" w:rsidR="002A6100" w:rsidRPr="002A6100" w:rsidRDefault="002A6100" w:rsidP="004520A2">
            <w:pPr>
              <w:pStyle w:val="aa"/>
              <w:numPr>
                <w:ilvl w:val="2"/>
                <w:numId w:val="19"/>
              </w:numPr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2nd search space set is applicable during non-active periods of C-DRX</w:t>
            </w:r>
          </w:p>
        </w:tc>
      </w:tr>
    </w:tbl>
    <w:p w14:paraId="3FF752EC" w14:textId="1A3F0CED" w:rsidR="002A6100" w:rsidRDefault="002A6100" w:rsidP="00F654DE"/>
    <w:p w14:paraId="5CF2CCC0" w14:textId="2C17B809" w:rsidR="000D1613" w:rsidRDefault="0061665C" w:rsidP="00F654DE">
      <w:r>
        <w:rPr>
          <w:rFonts w:hint="eastAsia"/>
        </w:rPr>
        <w:t>F</w:t>
      </w:r>
      <w:r>
        <w:t>irstly, i</w:t>
      </w:r>
      <w:r w:rsidR="000D1613">
        <w:t>n our view, UE should be allowed to monitor DCI format 2_9 both within and outside the cell DTX active duration to support the following operations:</w:t>
      </w:r>
    </w:p>
    <w:p w14:paraId="7FDFA089" w14:textId="3283E512" w:rsidR="002601CC" w:rsidRDefault="0061665C" w:rsidP="000D1613">
      <w:pPr>
        <w:pStyle w:val="a4"/>
        <w:numPr>
          <w:ilvl w:val="0"/>
          <w:numId w:val="24"/>
        </w:numPr>
        <w:spacing w:after="60"/>
        <w:ind w:leftChars="0" w:hanging="357"/>
      </w:pPr>
      <w:r>
        <w:lastRenderedPageBreak/>
        <w:t>Dynamic switch to</w:t>
      </w:r>
      <w:r w:rsidR="00AB7E1B">
        <w:t xml:space="preserve"> c</w:t>
      </w:r>
      <w:r w:rsidR="000D1613">
        <w:t xml:space="preserve">ell DTX/DRX activation </w:t>
      </w:r>
      <w:r>
        <w:t>and</w:t>
      </w:r>
      <w:r w:rsidR="000D1613">
        <w:t xml:space="preserve"> deactivation during active duration</w:t>
      </w:r>
    </w:p>
    <w:p w14:paraId="3C0E8249" w14:textId="6BDF0EF5" w:rsidR="000D1613" w:rsidRDefault="0061665C" w:rsidP="000D1613">
      <w:pPr>
        <w:pStyle w:val="a4"/>
        <w:numPr>
          <w:ilvl w:val="0"/>
          <w:numId w:val="24"/>
        </w:numPr>
        <w:ind w:leftChars="0"/>
      </w:pPr>
      <w:r>
        <w:t>Dynamic switch to</w:t>
      </w:r>
      <w:r w:rsidR="00AB7E1B">
        <w:t xml:space="preserve"> c</w:t>
      </w:r>
      <w:r w:rsidR="000D1613">
        <w:t>ell DTX/DRX deactivation during non-active duration</w:t>
      </w:r>
    </w:p>
    <w:p w14:paraId="329DAB8E" w14:textId="6FF34CBF" w:rsidR="000D1613" w:rsidRDefault="000D1613" w:rsidP="000D1613">
      <w:r>
        <w:rPr>
          <w:rFonts w:hint="eastAsia"/>
        </w:rPr>
        <w:t>H</w:t>
      </w:r>
      <w:r>
        <w:t xml:space="preserve">owever, </w:t>
      </w:r>
      <w:r w:rsidR="0061665C">
        <w:t xml:space="preserve">proper PDCCH </w:t>
      </w:r>
      <w:r w:rsidR="00895CB7">
        <w:t xml:space="preserve">monitoring </w:t>
      </w:r>
      <w:r>
        <w:t>periodicit</w:t>
      </w:r>
      <w:r w:rsidR="00895CB7">
        <w:t>ies</w:t>
      </w:r>
      <w:r>
        <w:t xml:space="preserve"> for </w:t>
      </w:r>
      <w:r w:rsidR="00895CB7">
        <w:t xml:space="preserve">the </w:t>
      </w:r>
      <w:r w:rsidR="0061665C">
        <w:t>two cases would</w:t>
      </w:r>
      <w:r w:rsidR="00895CB7">
        <w:t xml:space="preserve"> not be the same</w:t>
      </w:r>
      <w:r>
        <w:t xml:space="preserve">. As shown in Figure 1, it is desirable for UE to monitor the </w:t>
      </w:r>
      <w:r w:rsidR="0061665C">
        <w:t>DCI format 2_9</w:t>
      </w:r>
      <w:r>
        <w:t xml:space="preserve"> frequently to minimize the</w:t>
      </w:r>
      <w:r w:rsidR="0061665C">
        <w:t xml:space="preserve"> state transition delay</w:t>
      </w:r>
      <w:r>
        <w:t xml:space="preserve">. While in the cell DTX non-active duration, </w:t>
      </w:r>
      <w:r w:rsidR="0061665C">
        <w:t xml:space="preserve">only </w:t>
      </w:r>
      <w:r>
        <w:t xml:space="preserve">a sparse PDCCH monitoring </w:t>
      </w:r>
      <w:r w:rsidR="0061665C">
        <w:t>would be allowed to ensure a reasonable level of UE power consumption.</w:t>
      </w:r>
    </w:p>
    <w:p w14:paraId="49DE7B93" w14:textId="7737A598" w:rsidR="002601CC" w:rsidRDefault="002601CC" w:rsidP="00F654DE"/>
    <w:p w14:paraId="733FAAD8" w14:textId="77777777" w:rsidR="000D1613" w:rsidRDefault="000D1613" w:rsidP="000D1613">
      <w:pPr>
        <w:jc w:val="center"/>
      </w:pPr>
      <w:r>
        <w:rPr>
          <w:noProof/>
        </w:rPr>
        <w:drawing>
          <wp:inline distT="0" distB="0" distL="0" distR="0" wp14:anchorId="0AAC914E" wp14:editId="232E82F1">
            <wp:extent cx="5400675" cy="121208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598" cy="1236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8A24A4" w14:textId="77777777" w:rsidR="000D1613" w:rsidRDefault="000D1613" w:rsidP="000D1613">
      <w:pPr>
        <w:jc w:val="center"/>
      </w:pPr>
      <w:r>
        <w:rPr>
          <w:rFonts w:hint="eastAsia"/>
        </w:rPr>
        <w:t>F</w:t>
      </w:r>
      <w:r>
        <w:t>igure 1. Different PDCCH monitoring densities between cell DTX active and non-active durations</w:t>
      </w:r>
    </w:p>
    <w:p w14:paraId="2CD8B4FA" w14:textId="77777777" w:rsidR="002601CC" w:rsidRPr="000D1613" w:rsidRDefault="002601CC" w:rsidP="00F654DE"/>
    <w:p w14:paraId="3B6ADA9B" w14:textId="77777777" w:rsidR="00895CB7" w:rsidRDefault="00895CB7" w:rsidP="00895CB7">
      <w:r>
        <w:t>One alternative to enable different monitoring periodicities across active and non-active durations is to use DCI format 0_1/1_1/0_2/1_2 for activation/deactivation of cell DTX/DRX in addition to the DCI format 2_9, however, this approach may not be suitable considering that we are in the maintenance phase.</w:t>
      </w:r>
      <w:r>
        <w:rPr>
          <w:rFonts w:hint="eastAsia"/>
        </w:rPr>
        <w:t xml:space="preserve"> </w:t>
      </w:r>
      <w:r>
        <w:t>Another solution is to configure up to two Type 3 CSS sets for DCI format 2_9 monitoring for a UE, i.e.,</w:t>
      </w:r>
    </w:p>
    <w:p w14:paraId="0D513105" w14:textId="77777777" w:rsidR="00895CB7" w:rsidRDefault="00895CB7" w:rsidP="00895CB7">
      <w:pPr>
        <w:pStyle w:val="a4"/>
        <w:numPr>
          <w:ilvl w:val="0"/>
          <w:numId w:val="24"/>
        </w:numPr>
        <w:spacing w:after="60"/>
        <w:ind w:leftChars="0" w:hanging="357"/>
      </w:pPr>
      <w:r>
        <w:rPr>
          <w:rFonts w:hint="eastAsia"/>
        </w:rPr>
        <w:t>1</w:t>
      </w:r>
      <w:r w:rsidRPr="00627E39">
        <w:rPr>
          <w:vertAlign w:val="superscript"/>
        </w:rPr>
        <w:t>st</w:t>
      </w:r>
      <w:r>
        <w:t xml:space="preserve"> Type 3 CSS set for DCI format 2_9 during cell DTX active duration (e.g., with shorter periodicity)</w:t>
      </w:r>
    </w:p>
    <w:p w14:paraId="7ED255F1" w14:textId="77777777" w:rsidR="00895CB7" w:rsidRDefault="00895CB7" w:rsidP="00895CB7">
      <w:pPr>
        <w:pStyle w:val="a4"/>
        <w:numPr>
          <w:ilvl w:val="0"/>
          <w:numId w:val="24"/>
        </w:numPr>
        <w:ind w:leftChars="0"/>
      </w:pPr>
      <w:r>
        <w:rPr>
          <w:rFonts w:hint="eastAsia"/>
        </w:rPr>
        <w:t>2</w:t>
      </w:r>
      <w:r w:rsidRPr="00627E39">
        <w:rPr>
          <w:vertAlign w:val="superscript"/>
        </w:rPr>
        <w:t>nd</w:t>
      </w:r>
      <w:r>
        <w:t xml:space="preserve"> Type 3 CSS set for DCI format 2_9 during cell DTX non-active duration (e.g., with longer periodicity)</w:t>
      </w:r>
    </w:p>
    <w:p w14:paraId="4D2A0DBB" w14:textId="2617DED0" w:rsidR="00C552B9" w:rsidRDefault="00895CB7" w:rsidP="00895CB7">
      <w:r>
        <w:t xml:space="preserve">Given that </w:t>
      </w:r>
      <w:r w:rsidR="00AA2F5D">
        <w:t>the two SS sets are monitored in different time periods</w:t>
      </w:r>
      <w:r w:rsidR="00AA2F5D">
        <w:t xml:space="preserve"> and the legacy </w:t>
      </w:r>
      <w:r>
        <w:t xml:space="preserve">UE can already be configured with </w:t>
      </w:r>
      <w:r w:rsidR="00AA2F5D">
        <w:t xml:space="preserve">multiple </w:t>
      </w:r>
      <w:r>
        <w:t xml:space="preserve">Type 3 CSS sets </w:t>
      </w:r>
      <w:r w:rsidR="00AA2F5D">
        <w:t>for various purposes</w:t>
      </w:r>
      <w:r>
        <w:t xml:space="preserve">, having two Type 3 CSS sets for DCI format 2_9 </w:t>
      </w:r>
      <w:r w:rsidR="00AA2F5D">
        <w:t>may</w:t>
      </w:r>
      <w:r>
        <w:t xml:space="preserve"> not affect the UE implementation much.</w:t>
      </w:r>
      <w:r w:rsidR="00C552B9">
        <w:t xml:space="preserve"> For simplicity, </w:t>
      </w:r>
      <w:r w:rsidR="00C552B9" w:rsidRPr="00C552B9">
        <w:t xml:space="preserve">the two Type 3 CSS sets for DCI format 2_9 </w:t>
      </w:r>
      <w:r w:rsidR="00C552B9">
        <w:t>can be</w:t>
      </w:r>
      <w:r w:rsidR="00C552B9" w:rsidRPr="00C552B9">
        <w:t xml:space="preserve"> associated with the same CORESET and share the same</w:t>
      </w:r>
      <w:r w:rsidR="00AA2F5D">
        <w:t xml:space="preserve"> values for </w:t>
      </w:r>
      <w:r w:rsidR="00C552B9" w:rsidRPr="00C552B9">
        <w:t>parameter</w:t>
      </w:r>
      <w:r w:rsidR="00AA2F5D">
        <w:t>s</w:t>
      </w:r>
      <w:r w:rsidR="00C552B9" w:rsidRPr="00C552B9">
        <w:t xml:space="preserve"> </w:t>
      </w:r>
      <w:r w:rsidR="00AA2F5D">
        <w:t>other than</w:t>
      </w:r>
      <w:r w:rsidR="00C552B9" w:rsidRPr="00C552B9">
        <w:t xml:space="preserve"> the PDCCH monitoring periodicity</w:t>
      </w:r>
      <w:r w:rsidR="00C552B9">
        <w:t>.</w:t>
      </w:r>
    </w:p>
    <w:p w14:paraId="0ED2F13E" w14:textId="3CAAA472" w:rsidR="00895CB7" w:rsidRDefault="00895CB7" w:rsidP="00895CB7">
      <w:r>
        <w:t xml:space="preserve">Since the </w:t>
      </w:r>
      <w:r w:rsidR="00AA2F5D">
        <w:t>monitoring behaviours are</w:t>
      </w:r>
      <w:r>
        <w:t xml:space="preserve"> already associated with cell DTX active and non-active durations, the behaviour needs not be coupled with </w:t>
      </w:r>
      <w:r w:rsidR="00AA2F5D">
        <w:t xml:space="preserve">the UE </w:t>
      </w:r>
      <w:r>
        <w:t>C-DRX operation which is a duplication. That is, UE can monitor the Type 3 CSS sets for DCI format 2_9 as configured irrespective of whether it is in C-DRX active time or not.</w:t>
      </w:r>
    </w:p>
    <w:p w14:paraId="4873AAD9" w14:textId="7524E4BA" w:rsidR="00895CB7" w:rsidRDefault="00895CB7" w:rsidP="00895CB7">
      <w:pPr>
        <w:spacing w:after="60"/>
        <w:rPr>
          <w:b/>
        </w:rPr>
      </w:pPr>
      <w:r w:rsidRPr="000E1060">
        <w:rPr>
          <w:b/>
        </w:rPr>
        <w:t xml:space="preserve">Proposal 1: </w:t>
      </w:r>
      <w:r>
        <w:rPr>
          <w:b/>
        </w:rPr>
        <w:t xml:space="preserve">For the monitoring of DCI format 2_9, </w:t>
      </w:r>
      <w:r w:rsidRPr="000E1060">
        <w:rPr>
          <w:b/>
        </w:rPr>
        <w:t>UE can</w:t>
      </w:r>
      <w:r>
        <w:rPr>
          <w:b/>
        </w:rPr>
        <w:t xml:space="preserve"> be configured with </w:t>
      </w:r>
      <w:r w:rsidRPr="000E1060">
        <w:rPr>
          <w:b/>
        </w:rPr>
        <w:t xml:space="preserve">up to two </w:t>
      </w:r>
      <w:r>
        <w:rPr>
          <w:b/>
        </w:rPr>
        <w:t>Type 3 CSS sets, i.e.,</w:t>
      </w:r>
    </w:p>
    <w:p w14:paraId="72D017EB" w14:textId="77777777" w:rsidR="00895CB7" w:rsidRPr="00895CB7" w:rsidRDefault="00895CB7" w:rsidP="00895CB7">
      <w:pPr>
        <w:pStyle w:val="a4"/>
        <w:numPr>
          <w:ilvl w:val="0"/>
          <w:numId w:val="25"/>
        </w:numPr>
        <w:spacing w:after="60"/>
        <w:ind w:leftChars="0"/>
        <w:rPr>
          <w:b/>
          <w:bCs/>
        </w:rPr>
      </w:pPr>
      <w:r w:rsidRPr="00895CB7">
        <w:rPr>
          <w:rFonts w:hint="eastAsia"/>
          <w:b/>
          <w:bCs/>
        </w:rPr>
        <w:t>1</w:t>
      </w:r>
      <w:r w:rsidRPr="00895CB7">
        <w:rPr>
          <w:b/>
          <w:bCs/>
        </w:rPr>
        <w:t>st Type 3 CSS set for DCI format 2_9 during cell DTX active duration (e.g., with shorter periodicity)</w:t>
      </w:r>
    </w:p>
    <w:p w14:paraId="343298F1" w14:textId="009C75D4" w:rsidR="00895CB7" w:rsidRDefault="00895CB7" w:rsidP="00895CB7">
      <w:pPr>
        <w:pStyle w:val="a4"/>
        <w:numPr>
          <w:ilvl w:val="0"/>
          <w:numId w:val="25"/>
        </w:numPr>
        <w:ind w:leftChars="0" w:hanging="357"/>
        <w:rPr>
          <w:b/>
          <w:bCs/>
        </w:rPr>
      </w:pPr>
      <w:r w:rsidRPr="00895CB7">
        <w:rPr>
          <w:rFonts w:hint="eastAsia"/>
          <w:b/>
          <w:bCs/>
        </w:rPr>
        <w:t>2</w:t>
      </w:r>
      <w:r w:rsidRPr="00895CB7">
        <w:rPr>
          <w:b/>
          <w:bCs/>
        </w:rPr>
        <w:t>nd Type 3 CSS set for DCI format 2_9 during cell DTX non-active duration (e.g., with longer periodicity)</w:t>
      </w:r>
    </w:p>
    <w:p w14:paraId="0D610290" w14:textId="61EB111D" w:rsidR="00C552B9" w:rsidRPr="00C552B9" w:rsidRDefault="00C552B9" w:rsidP="00C552B9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2: If configured, the two Type 3 CSS sets for DCI format 2_9 are associated with the same CORESET and </w:t>
      </w:r>
      <w:r w:rsidR="00AA2F5D" w:rsidRPr="00AA2F5D">
        <w:rPr>
          <w:b/>
          <w:bCs/>
        </w:rPr>
        <w:t xml:space="preserve">share the same values for parameters other than the PDCCH monitoring periodicity </w:t>
      </w:r>
      <w:r>
        <w:rPr>
          <w:b/>
          <w:bCs/>
        </w:rPr>
        <w:t xml:space="preserve">(i.e., </w:t>
      </w:r>
      <w:proofErr w:type="spellStart"/>
      <w:r w:rsidRPr="00C552B9">
        <w:rPr>
          <w:b/>
          <w:bCs/>
          <w:i/>
        </w:rPr>
        <w:t>monitoringSlotPeriodicityAndOffset</w:t>
      </w:r>
      <w:proofErr w:type="spellEnd"/>
      <w:r>
        <w:rPr>
          <w:b/>
          <w:bCs/>
        </w:rPr>
        <w:t>).</w:t>
      </w:r>
    </w:p>
    <w:p w14:paraId="5B5F5E89" w14:textId="1FD0F0F0" w:rsidR="00C552B9" w:rsidRPr="00895CB7" w:rsidRDefault="00C552B9" w:rsidP="00C552B9">
      <w:pPr>
        <w:rPr>
          <w:b/>
        </w:rPr>
      </w:pPr>
      <w:r w:rsidRPr="00895CB7">
        <w:rPr>
          <w:rFonts w:hint="eastAsia"/>
          <w:b/>
        </w:rPr>
        <w:t>P</w:t>
      </w:r>
      <w:r w:rsidRPr="00895CB7">
        <w:rPr>
          <w:b/>
        </w:rPr>
        <w:t xml:space="preserve">roposal </w:t>
      </w:r>
      <w:r>
        <w:rPr>
          <w:b/>
        </w:rPr>
        <w:t>3</w:t>
      </w:r>
      <w:r w:rsidRPr="00895CB7">
        <w:rPr>
          <w:b/>
        </w:rPr>
        <w:t>: UE monitors Type 3 CSS set(s) for DCI format 2_9 as configured irrespective of UE C-DRX operation.</w:t>
      </w:r>
    </w:p>
    <w:p w14:paraId="72CAB2EB" w14:textId="653EE4DE" w:rsidR="002A6100" w:rsidRPr="007B2194" w:rsidRDefault="002A6100" w:rsidP="00F654DE">
      <w:pPr>
        <w:rPr>
          <w:rFonts w:hint="eastAsia"/>
        </w:rPr>
      </w:pPr>
    </w:p>
    <w:p w14:paraId="6B94C94D" w14:textId="59980C0D" w:rsidR="002A6100" w:rsidRPr="00B242BC" w:rsidRDefault="002A6100" w:rsidP="002A6100">
      <w:pPr>
        <w:pStyle w:val="4"/>
      </w:pPr>
      <w:r>
        <w:t>Partial overlap with cell DTX/DRX non-active duration</w:t>
      </w:r>
    </w:p>
    <w:p w14:paraId="3D03078F" w14:textId="031FF1C1" w:rsidR="00AA2636" w:rsidRDefault="00EC1180" w:rsidP="002A6100">
      <w:r>
        <w:rPr>
          <w:rFonts w:hint="eastAsia"/>
        </w:rPr>
        <w:t>I</w:t>
      </w:r>
      <w:r>
        <w:t xml:space="preserve">n the last meeting, how to handle partial overlap with cell DTX/DRX non-active duration of repeated transmissions </w:t>
      </w:r>
      <w:r w:rsidR="00CB720E">
        <w:t xml:space="preserve">including the following four basic directions </w:t>
      </w:r>
      <w:r>
        <w:t>was discussed</w:t>
      </w:r>
      <w:r w:rsidR="00CB720E"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A2636" w14:paraId="610D19DE" w14:textId="77777777" w:rsidTr="00AA2636">
        <w:tc>
          <w:tcPr>
            <w:tcW w:w="9288" w:type="dxa"/>
          </w:tcPr>
          <w:p w14:paraId="4EA64B04" w14:textId="77777777" w:rsidR="00AA2636" w:rsidRDefault="00AA2636" w:rsidP="00AA2636">
            <w:pPr>
              <w:pStyle w:val="aa"/>
              <w:tabs>
                <w:tab w:val="left" w:pos="1480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part of the P/SP-CSI report/CG PUSCH/SRS/SR transmission (including transmission that span over multiple slots) are overlapped with cell DRX non-active periods,</w:t>
            </w:r>
          </w:p>
          <w:p w14:paraId="5C98AB79" w14:textId="77777777" w:rsidR="00AA2636" w:rsidRDefault="00AA2636" w:rsidP="00AA2636">
            <w:pPr>
              <w:pStyle w:val="aa"/>
              <w:numPr>
                <w:ilvl w:val="0"/>
                <w:numId w:val="21"/>
              </w:numPr>
              <w:tabs>
                <w:tab w:val="left" w:pos="1480"/>
              </w:tabs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Alt 1) drop all transmissions</w:t>
            </w:r>
          </w:p>
          <w:p w14:paraId="67F724AF" w14:textId="77777777" w:rsidR="00AA2636" w:rsidRDefault="00AA2636" w:rsidP="00AA2636">
            <w:pPr>
              <w:pStyle w:val="aa"/>
              <w:numPr>
                <w:ilvl w:val="0"/>
                <w:numId w:val="21"/>
              </w:numPr>
              <w:tabs>
                <w:tab w:val="left" w:pos="1480"/>
              </w:tabs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Alt 2) continue transmission</w:t>
            </w:r>
          </w:p>
          <w:p w14:paraId="0F4744B7" w14:textId="77777777" w:rsidR="00AA2636" w:rsidRDefault="00AA2636" w:rsidP="00AA2636">
            <w:pPr>
              <w:pStyle w:val="aa"/>
              <w:numPr>
                <w:ilvl w:val="0"/>
                <w:numId w:val="21"/>
              </w:numPr>
              <w:tabs>
                <w:tab w:val="left" w:pos="1480"/>
              </w:tabs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Alt 3) drop only the transmission occasions that are overlapping (in units of symbols)</w:t>
            </w:r>
          </w:p>
          <w:p w14:paraId="5AF76C93" w14:textId="63E41BE7" w:rsidR="00AA2636" w:rsidRPr="00AA2636" w:rsidRDefault="00AA2636" w:rsidP="002A6100">
            <w:pPr>
              <w:pStyle w:val="aa"/>
              <w:numPr>
                <w:ilvl w:val="0"/>
                <w:numId w:val="21"/>
              </w:numPr>
              <w:tabs>
                <w:tab w:val="left" w:pos="1480"/>
              </w:tabs>
              <w:suppressAutoHyphens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Alt 4) drop only the transmission occasions that are overlapping (in units of slots)</w:t>
            </w:r>
          </w:p>
        </w:tc>
      </w:tr>
    </w:tbl>
    <w:p w14:paraId="665BC797" w14:textId="3D034CA9" w:rsidR="00AA2636" w:rsidRDefault="00AA2636" w:rsidP="002A6100"/>
    <w:p w14:paraId="3B3DDFDC" w14:textId="5189D89D" w:rsidR="00666A99" w:rsidRDefault="00AC7CB5" w:rsidP="002A6100">
      <w:r>
        <w:t xml:space="preserve">Based on the current RAN1 and RAN2 specifications, although not fully clear, UE may transmit or receive signals/channels that are impacted by the C-DRX operation only when those signals/channels are included in the C-DRX active time. </w:t>
      </w:r>
      <w:r w:rsidR="00AA2F5D">
        <w:t>In addition, a</w:t>
      </w:r>
      <w:r w:rsidR="00AA2F5D">
        <w:t>ccording to the RAN2 agreements and the draft TS 38.321/38.331, the cell DTX/DRX state transition may happen in the middle of a slot</w:t>
      </w:r>
      <w:r w:rsidR="00AA2F5D">
        <w:t xml:space="preserve"> and even in the middle of a symbol</w:t>
      </w:r>
      <w:r w:rsidR="00AA2F5D">
        <w:t>. This is basically due to a sub-millisecond</w:t>
      </w:r>
      <w:r w:rsidR="00AA2F5D">
        <w:t xml:space="preserve"> offset</w:t>
      </w:r>
      <w:r w:rsidR="00AA2F5D">
        <w:t xml:space="preserve"> </w:t>
      </w:r>
      <w:r w:rsidR="00AA2F5D">
        <w:rPr>
          <w:i/>
        </w:rPr>
        <w:t>cellDTXDRX</w:t>
      </w:r>
      <w:r w:rsidR="00AA2F5D" w:rsidRPr="00A447A7">
        <w:rPr>
          <w:i/>
        </w:rPr>
        <w:t>-SlotOffset</w:t>
      </w:r>
      <w:r w:rsidR="00AA2F5D">
        <w:rPr>
          <w:i/>
        </w:rPr>
        <w:t>-r18</w:t>
      </w:r>
      <w:r w:rsidR="00AA2F5D">
        <w:t xml:space="preserve"> to the start of cell DTX/DRX on-duration.</w:t>
      </w:r>
      <w:r w:rsidR="00AA2F5D">
        <w:t xml:space="preserve"> </w:t>
      </w:r>
      <w:r>
        <w:t>With this understanding, we think that partial dropping in symbol level (i.e., Alt. 3),</w:t>
      </w:r>
      <w:r w:rsidR="00A447A7">
        <w:t xml:space="preserve"> is most aligned with the legacy </w:t>
      </w:r>
      <w:r>
        <w:t>principle.</w:t>
      </w:r>
    </w:p>
    <w:p w14:paraId="63082BF7" w14:textId="77777777" w:rsidR="00E56847" w:rsidRPr="00E56847" w:rsidRDefault="00AC7CB5" w:rsidP="00E56847">
      <w:pPr>
        <w:rPr>
          <w:b/>
          <w:bCs/>
        </w:rPr>
      </w:pPr>
      <w:r w:rsidRPr="00E56847">
        <w:rPr>
          <w:b/>
        </w:rPr>
        <w:t xml:space="preserve">Proposal </w:t>
      </w:r>
      <w:r w:rsidR="00AA2F5D" w:rsidRPr="00E56847">
        <w:rPr>
          <w:b/>
        </w:rPr>
        <w:t>4</w:t>
      </w:r>
      <w:r w:rsidRPr="00E56847">
        <w:rPr>
          <w:b/>
        </w:rPr>
        <w:t xml:space="preserve">: </w:t>
      </w:r>
      <w:r w:rsidR="00E56847" w:rsidRPr="00E56847">
        <w:rPr>
          <w:b/>
          <w:bCs/>
        </w:rPr>
        <w:t>If a transmission that is impacted by the cell DTX/DRX operation consists of multiple transmission occasions (e.g., multiple repetitions), UE transmits only transmission occasion(s) that are not overlapping with cell DTX/DRX non-active duration.</w:t>
      </w:r>
    </w:p>
    <w:p w14:paraId="42127A92" w14:textId="7584CFD7" w:rsidR="005C5B53" w:rsidRDefault="005C5B53" w:rsidP="000B099A"/>
    <w:p w14:paraId="032671FB" w14:textId="53ED4992" w:rsidR="00EE2625" w:rsidRDefault="00EE2625" w:rsidP="00EE2625">
      <w:pPr>
        <w:pStyle w:val="4"/>
      </w:pPr>
      <w:r>
        <w:rPr>
          <w:rFonts w:hint="eastAsia"/>
        </w:rPr>
        <w:t>S</w:t>
      </w:r>
      <w:r>
        <w:t>PS HARQ-ACK transmission</w:t>
      </w:r>
    </w:p>
    <w:p w14:paraId="47D62ECF" w14:textId="78888B99" w:rsidR="00976205" w:rsidRDefault="00976205" w:rsidP="000B099A">
      <w:r>
        <w:rPr>
          <w:rFonts w:hint="eastAsia"/>
        </w:rPr>
        <w:t>O</w:t>
      </w:r>
      <w:r>
        <w:t xml:space="preserve">ne remaining issue with cell DRX </w:t>
      </w:r>
      <w:r w:rsidR="00B726E8">
        <w:t xml:space="preserve">operation </w:t>
      </w:r>
      <w:r>
        <w:t>is HARQ feedback for SPS PDSCH</w:t>
      </w:r>
      <w:r w:rsidR="00B726E8">
        <w:t>, particularly when the SPS PDSCH is not received</w:t>
      </w:r>
      <w: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76205" w14:paraId="6520E928" w14:textId="77777777" w:rsidTr="00976205">
        <w:tc>
          <w:tcPr>
            <w:tcW w:w="9288" w:type="dxa"/>
          </w:tcPr>
          <w:p w14:paraId="3A9D8790" w14:textId="2D02D29F" w:rsidR="00976205" w:rsidRPr="00F62310" w:rsidRDefault="00976205" w:rsidP="00976205">
            <w:pPr>
              <w:pStyle w:val="aa"/>
              <w:adjustRightInd w:val="0"/>
              <w:snapToGrid w:val="0"/>
              <w:spacing w:after="0"/>
              <w:rPr>
                <w:rFonts w:eastAsia="맑은 고딕"/>
                <w:bCs/>
                <w:szCs w:val="22"/>
                <w:lang w:eastAsia="ko-KR"/>
              </w:rPr>
            </w:pPr>
            <w:r w:rsidRPr="00F62310">
              <w:rPr>
                <w:rFonts w:eastAsia="맑은 고딕"/>
                <w:bCs/>
                <w:szCs w:val="22"/>
                <w:lang w:eastAsia="ko-KR"/>
              </w:rPr>
              <w:t>Conclusion</w:t>
            </w:r>
            <w:r w:rsidR="00B726E8" w:rsidRPr="00F62310">
              <w:rPr>
                <w:rFonts w:eastAsia="맑은 고딕"/>
                <w:bCs/>
                <w:szCs w:val="22"/>
                <w:lang w:eastAsia="ko-KR"/>
              </w:rPr>
              <w:t xml:space="preserve"> (RAN1#114)</w:t>
            </w:r>
            <w:r w:rsidRPr="00F62310">
              <w:rPr>
                <w:rFonts w:eastAsia="맑은 고딕"/>
                <w:bCs/>
                <w:szCs w:val="22"/>
                <w:lang w:eastAsia="ko-KR"/>
              </w:rPr>
              <w:t>:</w:t>
            </w:r>
          </w:p>
          <w:p w14:paraId="16C02A3B" w14:textId="095FA4BF" w:rsidR="00976205" w:rsidRPr="00976205" w:rsidRDefault="00976205" w:rsidP="000B099A">
            <w:pPr>
              <w:pStyle w:val="aa"/>
              <w:numPr>
                <w:ilvl w:val="0"/>
                <w:numId w:val="11"/>
              </w:numPr>
              <w:suppressAutoHyphens/>
              <w:adjustRightInd w:val="0"/>
              <w:snapToGrid w:val="0"/>
              <w:spacing w:after="0"/>
              <w:jc w:val="both"/>
              <w:rPr>
                <w:rFonts w:eastAsia="맑은 고딕"/>
                <w:strike/>
                <w:szCs w:val="22"/>
                <w:lang w:eastAsia="ko-KR"/>
              </w:rPr>
            </w:pPr>
            <w:r w:rsidRPr="00976205">
              <w:rPr>
                <w:rFonts w:eastAsia="맑은 고딕"/>
                <w:szCs w:val="22"/>
                <w:lang w:eastAsia="ko-KR"/>
              </w:rPr>
              <w:t xml:space="preserve">HARQ-ACK of SPS PDSCH </w:t>
            </w:r>
            <w:r w:rsidRPr="00EE659C">
              <w:rPr>
                <w:rFonts w:eastAsia="맑은 고딕"/>
                <w:szCs w:val="22"/>
                <w:highlight w:val="cyan"/>
                <w:lang w:eastAsia="ko-KR"/>
              </w:rPr>
              <w:t>transmitted</w:t>
            </w:r>
            <w:r w:rsidRPr="00976205">
              <w:rPr>
                <w:rFonts w:eastAsia="맑은 고딕"/>
                <w:szCs w:val="22"/>
                <w:lang w:eastAsia="ko-KR"/>
              </w:rPr>
              <w:t xml:space="preserve"> is not impacted by non-active period of cell DRX.</w:t>
            </w:r>
          </w:p>
        </w:tc>
      </w:tr>
    </w:tbl>
    <w:p w14:paraId="7B574AA4" w14:textId="77777777" w:rsidR="00976205" w:rsidRPr="00976205" w:rsidRDefault="00976205" w:rsidP="000B099A"/>
    <w:p w14:paraId="21DEED87" w14:textId="3B17709B" w:rsidR="00465E44" w:rsidRDefault="00AF479E" w:rsidP="00465E44">
      <w:pPr>
        <w:rPr>
          <w:kern w:val="0"/>
        </w:rPr>
      </w:pPr>
      <w:r>
        <w:rPr>
          <w:kern w:val="0"/>
        </w:rPr>
        <w:t>In the current specification</w:t>
      </w:r>
      <w:r w:rsidR="00465E44" w:rsidRPr="00465E44">
        <w:rPr>
          <w:kern w:val="0"/>
        </w:rPr>
        <w:t xml:space="preserve">, </w:t>
      </w:r>
      <w:r w:rsidR="00465E44">
        <w:rPr>
          <w:kern w:val="0"/>
        </w:rPr>
        <w:t xml:space="preserve">if a SPS PDSCH is not received due to collision with a UL symbol, the corresponding SPS HARQ-ACK is not mapped to </w:t>
      </w:r>
      <w:r>
        <w:rPr>
          <w:kern w:val="0"/>
        </w:rPr>
        <w:t xml:space="preserve">Type I </w:t>
      </w:r>
      <w:r w:rsidR="00465E44">
        <w:rPr>
          <w:kern w:val="0"/>
        </w:rPr>
        <w:t xml:space="preserve">HARQ-ACK codebook. </w:t>
      </w:r>
      <w:r w:rsidR="000E3F50">
        <w:rPr>
          <w:kern w:val="0"/>
        </w:rPr>
        <w:t xml:space="preserve">Similarly, </w:t>
      </w:r>
      <w:r w:rsidR="00997A40">
        <w:rPr>
          <w:kern w:val="0"/>
        </w:rPr>
        <w:t>according to a</w:t>
      </w:r>
      <w:r w:rsidR="00465E44">
        <w:rPr>
          <w:kern w:val="0"/>
        </w:rPr>
        <w:t xml:space="preserve"> RAN2 agreement, UE </w:t>
      </w:r>
      <w:r w:rsidR="000E3F50">
        <w:rPr>
          <w:kern w:val="0"/>
        </w:rPr>
        <w:t xml:space="preserve">operating with the cell DTX </w:t>
      </w:r>
      <w:r w:rsidR="00465E44">
        <w:rPr>
          <w:kern w:val="0"/>
        </w:rPr>
        <w:t xml:space="preserve">will not receive SPS PDSCH during cell DTX non-active time. </w:t>
      </w:r>
      <w:r>
        <w:rPr>
          <w:kern w:val="0"/>
        </w:rPr>
        <w:t>T</w:t>
      </w:r>
      <w:r w:rsidR="00465E44">
        <w:rPr>
          <w:kern w:val="0"/>
        </w:rPr>
        <w:t xml:space="preserve">he same approach </w:t>
      </w:r>
      <w:r>
        <w:rPr>
          <w:kern w:val="0"/>
        </w:rPr>
        <w:t xml:space="preserve">can be applied </w:t>
      </w:r>
      <w:r w:rsidR="009C31CD">
        <w:rPr>
          <w:kern w:val="0"/>
        </w:rPr>
        <w:t>here</w:t>
      </w:r>
      <w:r>
        <w:rPr>
          <w:kern w:val="0"/>
        </w:rPr>
        <w:t xml:space="preserve"> to treat </w:t>
      </w:r>
      <w:r w:rsidR="00465E44">
        <w:rPr>
          <w:kern w:val="0"/>
        </w:rPr>
        <w:t xml:space="preserve">the </w:t>
      </w:r>
      <w:r>
        <w:rPr>
          <w:kern w:val="0"/>
        </w:rPr>
        <w:t xml:space="preserve">corresponding </w:t>
      </w:r>
      <w:r w:rsidR="00465E44">
        <w:rPr>
          <w:kern w:val="0"/>
        </w:rPr>
        <w:t xml:space="preserve">SPS HARQ-ACK. For example, </w:t>
      </w:r>
      <w:r>
        <w:rPr>
          <w:kern w:val="0"/>
        </w:rPr>
        <w:t xml:space="preserve">UE may not </w:t>
      </w:r>
      <w:r w:rsidR="009C31CD">
        <w:rPr>
          <w:kern w:val="0"/>
        </w:rPr>
        <w:t>allocate bits for</w:t>
      </w:r>
      <w:r w:rsidR="00E56847">
        <w:rPr>
          <w:kern w:val="0"/>
        </w:rPr>
        <w:t xml:space="preserve"> the corresponding</w:t>
      </w:r>
      <w:r>
        <w:rPr>
          <w:kern w:val="0"/>
        </w:rPr>
        <w:t xml:space="preserve"> </w:t>
      </w:r>
      <w:r w:rsidR="00465E44">
        <w:rPr>
          <w:kern w:val="0"/>
        </w:rPr>
        <w:t xml:space="preserve">SPS HARQ-ACK </w:t>
      </w:r>
      <w:r w:rsidR="009C31CD">
        <w:rPr>
          <w:kern w:val="0"/>
        </w:rPr>
        <w:t>in</w:t>
      </w:r>
      <w:r>
        <w:rPr>
          <w:kern w:val="0"/>
        </w:rPr>
        <w:t xml:space="preserve"> the HARQ-ACK codebook</w:t>
      </w:r>
      <w:r w:rsidR="009C31CD">
        <w:rPr>
          <w:kern w:val="0"/>
        </w:rPr>
        <w:t xml:space="preserve"> generation</w:t>
      </w:r>
      <w:r w:rsidR="00E56847">
        <w:rPr>
          <w:kern w:val="0"/>
        </w:rPr>
        <w:t>.</w:t>
      </w:r>
    </w:p>
    <w:p w14:paraId="5972451A" w14:textId="130EAA8B" w:rsidR="00AF479E" w:rsidRDefault="00AF479E" w:rsidP="00AF479E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E56847">
        <w:rPr>
          <w:b/>
          <w:bCs/>
        </w:rPr>
        <w:t>5</w:t>
      </w:r>
      <w:r>
        <w:rPr>
          <w:b/>
          <w:bCs/>
        </w:rPr>
        <w:t xml:space="preserve">: For Type I HARQ-ACK codebook, if a SPS PDSCH is not received due to collision with a symbol belonging to the cell DTX non-active </w:t>
      </w:r>
      <w:r w:rsidR="00DB2985">
        <w:rPr>
          <w:b/>
          <w:bCs/>
        </w:rPr>
        <w:t>duration</w:t>
      </w:r>
      <w:r>
        <w:rPr>
          <w:b/>
          <w:bCs/>
        </w:rPr>
        <w:t xml:space="preserve">, a corresponding SPS HARQ-ACK </w:t>
      </w:r>
      <w:r w:rsidR="00F66F59">
        <w:rPr>
          <w:b/>
          <w:bCs/>
        </w:rPr>
        <w:t xml:space="preserve">bit </w:t>
      </w:r>
      <w:r>
        <w:rPr>
          <w:b/>
          <w:bCs/>
        </w:rPr>
        <w:t xml:space="preserve">is not mapped </w:t>
      </w:r>
      <w:r w:rsidR="00CF297E">
        <w:rPr>
          <w:b/>
          <w:bCs/>
        </w:rPr>
        <w:t>to</w:t>
      </w:r>
      <w:r>
        <w:rPr>
          <w:b/>
          <w:bCs/>
        </w:rPr>
        <w:t xml:space="preserve"> the HARQ-ACK codebook (thereby, not transmitted).</w:t>
      </w:r>
    </w:p>
    <w:p w14:paraId="7AE0DBBA" w14:textId="12E6D261" w:rsidR="009A5958" w:rsidRPr="00F62310" w:rsidRDefault="00F62310" w:rsidP="00C02370">
      <w:pPr>
        <w:rPr>
          <w:b/>
        </w:rPr>
      </w:pPr>
      <w:r w:rsidRPr="00F62310">
        <w:rPr>
          <w:b/>
        </w:rPr>
        <w:t xml:space="preserve">Proposal </w:t>
      </w:r>
      <w:r w:rsidR="00E56847">
        <w:rPr>
          <w:b/>
        </w:rPr>
        <w:t>6</w:t>
      </w:r>
      <w:r w:rsidRPr="00F62310">
        <w:rPr>
          <w:b/>
        </w:rPr>
        <w:t>: Adopt the following TP for TS 38.213.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62310" w14:paraId="5B575860" w14:textId="77777777" w:rsidTr="00F62310">
        <w:tc>
          <w:tcPr>
            <w:tcW w:w="9288" w:type="dxa"/>
          </w:tcPr>
          <w:p w14:paraId="41D8697E" w14:textId="4D844E5D" w:rsidR="00F62310" w:rsidRPr="00F62310" w:rsidRDefault="00F62310" w:rsidP="00F62310">
            <w:pPr>
              <w:rPr>
                <w:rFonts w:ascii="Arial" w:hAnsi="Arial" w:cs="Arial"/>
                <w:bCs/>
                <w:sz w:val="24"/>
                <w:szCs w:val="40"/>
              </w:rPr>
            </w:pPr>
            <w:r w:rsidRPr="00F62310">
              <w:rPr>
                <w:rFonts w:ascii="Arial" w:hAnsi="Arial" w:cs="Arial"/>
                <w:bCs/>
                <w:sz w:val="24"/>
                <w:szCs w:val="40"/>
              </w:rPr>
              <w:t xml:space="preserve">9.1.2  </w:t>
            </w:r>
            <w:r>
              <w:rPr>
                <w:rFonts w:ascii="Arial" w:hAnsi="Arial" w:cs="Arial"/>
                <w:bCs/>
                <w:sz w:val="24"/>
                <w:szCs w:val="40"/>
              </w:rPr>
              <w:t xml:space="preserve"> </w:t>
            </w:r>
            <w:r w:rsidRPr="00F62310">
              <w:rPr>
                <w:rFonts w:ascii="Arial" w:hAnsi="Arial" w:cs="Arial"/>
                <w:bCs/>
                <w:sz w:val="24"/>
                <w:szCs w:val="40"/>
              </w:rPr>
              <w:t>Type-1 HARQ-ACK codebook determination</w:t>
            </w:r>
          </w:p>
          <w:p w14:paraId="2653D53A" w14:textId="323F510E" w:rsidR="00F62310" w:rsidRPr="00F62310" w:rsidRDefault="00F62310" w:rsidP="00F62310">
            <w:pPr>
              <w:jc w:val="center"/>
              <w:rPr>
                <w:rFonts w:eastAsiaTheme="minorEastAsia"/>
              </w:rPr>
            </w:pPr>
            <w:r w:rsidRPr="00F62310">
              <w:rPr>
                <w:color w:val="FF0000"/>
              </w:rPr>
              <w:t>&lt;unchanged text omitted&gt;</w:t>
            </w:r>
          </w:p>
          <w:p w14:paraId="7927CC5D" w14:textId="77777777" w:rsidR="00F62310" w:rsidRPr="00F62310" w:rsidRDefault="00F62310" w:rsidP="00F62310">
            <w:pPr>
              <w:rPr>
                <w:lang w:eastAsia="zh-CN"/>
              </w:rPr>
            </w:pPr>
            <w:r w:rsidRPr="00F62310">
              <w:rPr>
                <w:lang w:eastAsia="zh-CN"/>
              </w:rPr>
              <w:t xml:space="preserve">In the following pseudo-code, SPS PDSCH receptions associated with a SPS PDSCH configuration are activated by a DCI format with CRC scrambled by a CS-RNTI or by a DCI format with CRC scrambled </w:t>
            </w:r>
            <w:r w:rsidRPr="00F62310">
              <w:rPr>
                <w:lang w:eastAsia="zh-CN"/>
              </w:rPr>
              <w:lastRenderedPageBreak/>
              <w:t>by a G-CS-RNTI.</w:t>
            </w:r>
          </w:p>
          <w:p w14:paraId="06D7F1C4" w14:textId="77777777" w:rsidR="00F62310" w:rsidRPr="00F62310" w:rsidRDefault="00F62310" w:rsidP="00F62310">
            <w:r w:rsidRPr="00F62310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p>
              </m:sSubSup>
            </m:oMath>
            <w:r w:rsidRPr="00F62310">
              <w:t xml:space="preserve"> to the number of serving cells configured to the UE</w:t>
            </w:r>
          </w:p>
          <w:p w14:paraId="2562A7EC" w14:textId="77777777" w:rsidR="00F62310" w:rsidRPr="00F62310" w:rsidRDefault="00F62310" w:rsidP="00F62310">
            <w:pPr>
              <w:rPr>
                <w:lang w:eastAsia="zh-CN"/>
              </w:rPr>
            </w:pPr>
            <w:r w:rsidRPr="00F62310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SPS</m:t>
                  </m:r>
                </m:sup>
              </m:sSubSup>
            </m:oMath>
            <w:r w:rsidRPr="00F62310">
              <w:t xml:space="preserve"> to the number of SPS PDSCH configurations configured to the UE for serving cell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</w:p>
          <w:p w14:paraId="54D0D9A8" w14:textId="77777777" w:rsidR="00F62310" w:rsidRPr="00F62310" w:rsidRDefault="00F62310" w:rsidP="00F62310">
            <w:pPr>
              <w:rPr>
                <w:lang w:eastAsia="zh-CN"/>
              </w:rPr>
            </w:pPr>
            <w:r w:rsidRPr="00F62310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p>
              </m:sSubSup>
            </m:oMath>
            <w:r w:rsidRPr="00F62310">
              <w:t xml:space="preserve"> to the number of DL slots for SPS PDSCH receptions on serving cell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  <w:r w:rsidRPr="00F62310">
              <w:t xml:space="preserve"> with HARQ-ACK information multiplexed on the PUCCH</w:t>
            </w:r>
          </w:p>
          <w:p w14:paraId="6B3AE276" w14:textId="77777777" w:rsidR="00F62310" w:rsidRPr="00F62310" w:rsidRDefault="00F62310" w:rsidP="00F62310">
            <w:pPr>
              <w:rPr>
                <w:lang w:eastAsia="zh-CN"/>
              </w:rPr>
            </w:pPr>
            <w:r w:rsidRPr="00F62310">
              <w:rPr>
                <w:rFonts w:hint="eastAsia"/>
                <w:lang w:eastAsia="zh-CN"/>
              </w:rPr>
              <w:t xml:space="preserve">Set </w:t>
            </w:r>
            <m:oMath>
              <m:r>
                <w:rPr>
                  <w:rFonts w:ascii="Cambria Math" w:hAnsi="Cambria Math" w:cs="Arial"/>
                  <w:lang w:eastAsia="zh-CN"/>
                </w:rPr>
                <m:t>j</m:t>
              </m:r>
              <m:r>
                <w:rPr>
                  <w:rFonts w:ascii="Cambria Math" w:cs="Arial"/>
                  <w:lang w:eastAsia="zh-CN"/>
                </w:rPr>
                <m:t>=0</m:t>
              </m:r>
            </m:oMath>
            <w:r w:rsidRPr="00F62310">
              <w:rPr>
                <w:lang w:eastAsia="zh-CN"/>
              </w:rPr>
              <w:t xml:space="preserve"> –</w:t>
            </w:r>
            <w:r w:rsidRPr="00F62310">
              <w:t xml:space="preserve"> HARQ-ACK information bit index</w:t>
            </w:r>
          </w:p>
          <w:p w14:paraId="4D0EC04D" w14:textId="77777777" w:rsidR="00F62310" w:rsidRPr="00F62310" w:rsidRDefault="00F62310" w:rsidP="00F62310">
            <w:pPr>
              <w:rPr>
                <w:lang w:eastAsia="zh-CN"/>
              </w:rPr>
            </w:pPr>
            <w:r w:rsidRPr="00F62310">
              <w:rPr>
                <w:lang w:eastAsia="zh-CN"/>
              </w:rPr>
              <w:t>S</w:t>
            </w:r>
            <w:r w:rsidRPr="00F62310"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  <m:r>
                <w:rPr>
                  <w:rFonts w:ascii="Cambria Math" w:cs="Arial"/>
                  <w:lang w:eastAsia="zh-CN"/>
                </w:rPr>
                <m:t>=0</m:t>
              </m:r>
            </m:oMath>
            <w:r w:rsidRPr="00F62310">
              <w:rPr>
                <w:rFonts w:hint="eastAsia"/>
                <w:lang w:eastAsia="zh-CN"/>
              </w:rPr>
              <w:t xml:space="preserve"> </w:t>
            </w:r>
            <w:r w:rsidRPr="00F62310">
              <w:rPr>
                <w:lang w:eastAsia="zh-CN"/>
              </w:rPr>
              <w:t>–</w:t>
            </w:r>
            <w:r w:rsidRPr="00F62310">
              <w:rPr>
                <w:rFonts w:hint="eastAsia"/>
                <w:lang w:eastAsia="zh-CN"/>
              </w:rPr>
              <w:t xml:space="preserve"> </w:t>
            </w:r>
            <w:r w:rsidRPr="00F62310">
              <w:rPr>
                <w:lang w:eastAsia="zh-CN"/>
              </w:rPr>
              <w:t xml:space="preserve">serving </w:t>
            </w:r>
            <w:r w:rsidRPr="00F62310">
              <w:rPr>
                <w:rFonts w:hint="eastAsia"/>
                <w:lang w:eastAsia="zh-CN"/>
              </w:rPr>
              <w:t xml:space="preserve">cell index: lower indexes </w:t>
            </w:r>
            <w:r w:rsidRPr="00F62310">
              <w:rPr>
                <w:lang w:eastAsia="zh-CN"/>
              </w:rPr>
              <w:t>correspond</w:t>
            </w:r>
            <w:r w:rsidRPr="00F62310">
              <w:rPr>
                <w:rFonts w:hint="eastAsia"/>
                <w:lang w:eastAsia="zh-CN"/>
              </w:rPr>
              <w:t xml:space="preserve"> to lower RRC indexes of corresponding cell</w:t>
            </w:r>
          </w:p>
          <w:p w14:paraId="49F4387E" w14:textId="77777777" w:rsidR="00F62310" w:rsidRPr="00F62310" w:rsidRDefault="00F62310" w:rsidP="00F62310">
            <w:pPr>
              <w:pStyle w:val="B1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 xml:space="preserve">while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DL</m:t>
                  </m:r>
                </m:sup>
              </m:sSubSup>
            </m:oMath>
            <w:r w:rsidRPr="00F62310">
              <w:rPr>
                <w:sz w:val="22"/>
                <w:szCs w:val="22"/>
              </w:rPr>
              <w:t xml:space="preserve"> </w:t>
            </w:r>
          </w:p>
          <w:p w14:paraId="3928108B" w14:textId="77777777" w:rsidR="00F62310" w:rsidRPr="00F62310" w:rsidRDefault="00F62310" w:rsidP="00F62310">
            <w:pPr>
              <w:pStyle w:val="B1"/>
              <w:rPr>
                <w:sz w:val="22"/>
                <w:szCs w:val="22"/>
                <w:lang w:eastAsia="zh-CN"/>
              </w:rPr>
            </w:pPr>
            <w:r w:rsidRPr="00F62310">
              <w:rPr>
                <w:sz w:val="22"/>
                <w:szCs w:val="22"/>
                <w:lang w:eastAsia="zh-CN"/>
              </w:rPr>
              <w:t>S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s=0</m:t>
              </m:r>
            </m:oMath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>–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>SPS PDSCH configuration index: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lower indexes </w:t>
            </w:r>
            <w:r w:rsidRPr="00F62310">
              <w:rPr>
                <w:sz w:val="22"/>
                <w:szCs w:val="22"/>
                <w:lang w:eastAsia="zh-CN"/>
              </w:rPr>
              <w:t>correspond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to lower RRC indexes of corresponding SPS configurations</w:t>
            </w:r>
            <w:r w:rsidRPr="00F62310">
              <w:rPr>
                <w:sz w:val="22"/>
                <w:szCs w:val="22"/>
                <w:lang w:eastAsia="zh-CN"/>
              </w:rPr>
              <w:t xml:space="preserve"> </w:t>
            </w:r>
          </w:p>
          <w:p w14:paraId="510F6502" w14:textId="77777777" w:rsidR="00F62310" w:rsidRPr="00F62310" w:rsidRDefault="00F62310" w:rsidP="00F62310">
            <w:pPr>
              <w:pStyle w:val="B2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 xml:space="preserve">while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s&lt;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SPS</m:t>
                  </m:r>
                </m:sup>
              </m:sSubSup>
            </m:oMath>
          </w:p>
          <w:p w14:paraId="56A2E6A0" w14:textId="77777777" w:rsidR="00F62310" w:rsidRPr="00F62310" w:rsidRDefault="00F62310" w:rsidP="00F62310">
            <w:pPr>
              <w:pStyle w:val="B3"/>
              <w:rPr>
                <w:sz w:val="22"/>
                <w:szCs w:val="22"/>
                <w:lang w:eastAsia="zh-CN"/>
              </w:rPr>
            </w:pPr>
            <w:r w:rsidRPr="00F62310">
              <w:rPr>
                <w:sz w:val="22"/>
                <w:szCs w:val="22"/>
                <w:lang w:eastAsia="zh-CN"/>
              </w:rPr>
              <w:t>S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cs="Arial"/>
                  <w:sz w:val="22"/>
                  <w:szCs w:val="22"/>
                  <w:lang w:eastAsia="zh-CN"/>
                </w:rPr>
                <m:t>=0</m:t>
              </m:r>
            </m:oMath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>–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 xml:space="preserve">slot index </w:t>
            </w:r>
          </w:p>
          <w:p w14:paraId="42766D5A" w14:textId="77777777" w:rsidR="00F62310" w:rsidRPr="00F62310" w:rsidRDefault="00F62310" w:rsidP="00F62310">
            <w:pPr>
              <w:pStyle w:val="B4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DL</m:t>
                  </m:r>
                </m:sup>
              </m:sSubSup>
            </m:oMath>
          </w:p>
          <w:p w14:paraId="544DFEBE" w14:textId="77777777" w:rsidR="00F62310" w:rsidRPr="00F62310" w:rsidRDefault="00F62310" w:rsidP="00F62310">
            <w:pPr>
              <w:pStyle w:val="B5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>if {</w:t>
            </w:r>
          </w:p>
          <w:p w14:paraId="4F32B230" w14:textId="65CE935C" w:rsidR="00F62310" w:rsidRPr="00F62310" w:rsidRDefault="00F62310" w:rsidP="00F62310">
            <w:pPr>
              <w:pStyle w:val="B5"/>
              <w:ind w:left="1701" w:firstLine="0"/>
              <w:rPr>
                <w:sz w:val="22"/>
                <w:szCs w:val="22"/>
                <w:lang w:eastAsia="zh-CN"/>
              </w:rPr>
            </w:pPr>
            <w:r w:rsidRPr="00F62310">
              <w:rPr>
                <w:sz w:val="22"/>
                <w:szCs w:val="22"/>
              </w:rPr>
              <w:t xml:space="preserve">a UE is configured to receive SPS PDSCHs from slot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Pr="00F62310"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 to</w:t>
            </w:r>
            <w:r w:rsidRPr="00F62310">
              <w:rPr>
                <w:sz w:val="22"/>
                <w:szCs w:val="22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</m:oMath>
            <w:r w:rsidRPr="00F62310">
              <w:rPr>
                <w:sz w:val="22"/>
                <w:szCs w:val="22"/>
              </w:rPr>
              <w:t xml:space="preserve"> for SPS PDSCH configuration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</m:oMath>
            <w:r w:rsidRPr="00F62310">
              <w:rPr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</w:rPr>
              <w:t xml:space="preserve">on serving cell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c</m:t>
              </m:r>
            </m:oMath>
            <w:r w:rsidRPr="00F62310">
              <w:rPr>
                <w:sz w:val="22"/>
                <w:szCs w:val="22"/>
                <w:lang w:eastAsia="zh-CN"/>
              </w:rPr>
              <w:t xml:space="preserve">, excluding SPS PDSCHs that are not required to be received in any slot among overlapping SPS PDSCHs, if any according to [6, TS 38.214], or based on a UE capability for a number of PDSCH receptions in a slot according to [6, TS 38.214], or due to overlapping with a set of symbols indicated as uplink by </w:t>
            </w:r>
            <w:proofErr w:type="spellStart"/>
            <w:r w:rsidRPr="00F62310">
              <w:rPr>
                <w:i/>
                <w:sz w:val="22"/>
                <w:szCs w:val="22"/>
                <w:lang w:eastAsia="zh-CN"/>
              </w:rPr>
              <w:t>tdd</w:t>
            </w:r>
            <w:proofErr w:type="spellEnd"/>
            <w:r w:rsidRPr="00F62310">
              <w:rPr>
                <w:i/>
                <w:sz w:val="22"/>
                <w:szCs w:val="22"/>
                <w:lang w:eastAsia="zh-CN"/>
              </w:rPr>
              <w:t>-UL-DL-</w:t>
            </w:r>
            <w:proofErr w:type="spellStart"/>
            <w:r w:rsidRPr="00F62310">
              <w:rPr>
                <w:i/>
                <w:sz w:val="22"/>
                <w:szCs w:val="22"/>
                <w:lang w:eastAsia="zh-CN"/>
              </w:rPr>
              <w:t>ConfigurationCommon</w:t>
            </w:r>
            <w:proofErr w:type="spellEnd"/>
            <w:r w:rsidRPr="00F62310">
              <w:rPr>
                <w:sz w:val="22"/>
                <w:szCs w:val="22"/>
                <w:lang w:eastAsia="zh-CN"/>
              </w:rPr>
              <w:t xml:space="preserve"> or by </w:t>
            </w:r>
            <w:proofErr w:type="spellStart"/>
            <w:r w:rsidRPr="00F62310">
              <w:rPr>
                <w:i/>
                <w:sz w:val="22"/>
                <w:szCs w:val="22"/>
                <w:lang w:eastAsia="zh-CN"/>
              </w:rPr>
              <w:t>tdd</w:t>
            </w:r>
            <w:proofErr w:type="spellEnd"/>
            <w:r w:rsidRPr="00F62310">
              <w:rPr>
                <w:i/>
                <w:sz w:val="22"/>
                <w:szCs w:val="22"/>
                <w:lang w:eastAsia="zh-CN"/>
              </w:rPr>
              <w:t>-UL-DL-</w:t>
            </w:r>
            <w:proofErr w:type="spellStart"/>
            <w:r w:rsidRPr="00F62310">
              <w:rPr>
                <w:i/>
                <w:sz w:val="22"/>
                <w:szCs w:val="22"/>
                <w:lang w:eastAsia="zh-CN"/>
              </w:rPr>
              <w:t>ConfigurationDedicated</w:t>
            </w:r>
            <w:proofErr w:type="spellEnd"/>
            <w:r w:rsidRPr="00F62310">
              <w:rPr>
                <w:iCs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repeat</m:t>
                  </m:r>
                </m:sup>
              </m:sSubSup>
            </m:oMath>
            <w:r w:rsidRPr="00F62310"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 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is provided by </w:t>
            </w:r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pdsch-AggregationFactor-r16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 in </w:t>
            </w:r>
            <w:proofErr w:type="spellStart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sps</w:t>
            </w:r>
            <w:proofErr w:type="spellEnd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-</w:t>
            </w:r>
            <w:r w:rsidRPr="00F62310">
              <w:rPr>
                <w:rFonts w:eastAsiaTheme="minorEastAsia" w:hint="eastAsia"/>
                <w:i/>
                <w:sz w:val="22"/>
                <w:szCs w:val="22"/>
                <w:lang w:eastAsia="ko-KR"/>
              </w:rPr>
              <w:t>Config</w:t>
            </w:r>
            <w:r w:rsidRPr="00F62310">
              <w:rPr>
                <w:rFonts w:eastAsiaTheme="minorEastAsia"/>
                <w:iCs/>
                <w:sz w:val="22"/>
                <w:szCs w:val="22"/>
                <w:lang w:eastAsia="ko-KR"/>
              </w:rPr>
              <w:t xml:space="preserve"> or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, if </w:t>
            </w:r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pdsch-AggregationFactor-r16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 is not included in </w:t>
            </w:r>
            <w:proofErr w:type="spellStart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sps</w:t>
            </w:r>
            <w:proofErr w:type="spellEnd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-</w:t>
            </w:r>
            <w:r w:rsidRPr="00F62310">
              <w:rPr>
                <w:rFonts w:eastAsiaTheme="minorEastAsia" w:hint="eastAsia"/>
                <w:i/>
                <w:sz w:val="22"/>
                <w:szCs w:val="22"/>
                <w:lang w:eastAsia="ko-KR"/>
              </w:rPr>
              <w:t>Config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, by </w:t>
            </w:r>
            <w:proofErr w:type="spellStart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pdsch-AggregationFactor</w:t>
            </w:r>
            <w:proofErr w:type="spellEnd"/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 in </w:t>
            </w:r>
            <w:proofErr w:type="spellStart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pdsch</w:t>
            </w:r>
            <w:proofErr w:type="spellEnd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-config</w:t>
            </w:r>
            <w:r w:rsidRPr="00F62310">
              <w:rPr>
                <w:iCs/>
                <w:sz w:val="22"/>
                <w:szCs w:val="22"/>
                <w:lang w:eastAsia="zh-CN"/>
              </w:rPr>
              <w:t>,</w:t>
            </w:r>
            <w:r w:rsidRPr="00F62310">
              <w:rPr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color w:val="FF0000"/>
                <w:sz w:val="22"/>
                <w:szCs w:val="22"/>
                <w:lang w:eastAsia="zh-CN"/>
              </w:rPr>
              <w:t xml:space="preserve">or due to overlapping with non-active period of cell DTX if </w:t>
            </w:r>
            <w:proofErr w:type="spellStart"/>
            <w:r w:rsidR="00190714">
              <w:rPr>
                <w:i/>
                <w:iCs/>
                <w:color w:val="FF0000"/>
                <w:sz w:val="22"/>
                <w:szCs w:val="22"/>
                <w:lang w:eastAsia="zh-CN"/>
              </w:rPr>
              <w:t>C</w:t>
            </w:r>
            <w:r w:rsidRPr="00F62310">
              <w:rPr>
                <w:i/>
                <w:iCs/>
                <w:color w:val="FF0000"/>
                <w:sz w:val="22"/>
                <w:szCs w:val="22"/>
                <w:lang w:eastAsia="zh-CN"/>
              </w:rPr>
              <w:t>ellDTXDRX</w:t>
            </w:r>
            <w:proofErr w:type="spellEnd"/>
            <w:r w:rsidRPr="00F62310">
              <w:rPr>
                <w:i/>
                <w:iCs/>
                <w:color w:val="FF0000"/>
                <w:sz w:val="22"/>
                <w:szCs w:val="22"/>
                <w:lang w:eastAsia="zh-CN"/>
              </w:rPr>
              <w:t>-Config</w:t>
            </w:r>
            <w:r w:rsidRPr="00F62310">
              <w:rPr>
                <w:color w:val="FF0000"/>
                <w:sz w:val="22"/>
                <w:szCs w:val="22"/>
                <w:lang w:eastAsia="zh-CN"/>
              </w:rPr>
              <w:t xml:space="preserve"> is provided for the serving cell </w:t>
            </w:r>
            <w:r w:rsidRPr="00F62310">
              <w:rPr>
                <w:sz w:val="22"/>
                <w:szCs w:val="22"/>
                <w:lang w:eastAsia="zh-CN"/>
              </w:rPr>
              <w:t>and</w:t>
            </w:r>
          </w:p>
          <w:p w14:paraId="66EABC3E" w14:textId="77777777" w:rsidR="00F62310" w:rsidRPr="00F62310" w:rsidRDefault="00F62310" w:rsidP="00F62310">
            <w:pPr>
              <w:pStyle w:val="B5"/>
              <w:ind w:left="1701" w:hanging="1"/>
              <w:rPr>
                <w:rFonts w:eastAsia="바탕"/>
                <w:sz w:val="22"/>
                <w:szCs w:val="22"/>
              </w:rPr>
            </w:pPr>
            <w:r w:rsidRPr="00F62310">
              <w:rPr>
                <w:rFonts w:eastAsia="바탕"/>
                <w:sz w:val="22"/>
                <w:szCs w:val="22"/>
              </w:rPr>
              <w:t>HARQ-ACK information for the SPS PDSCH is associated with the PUCCH</w:t>
            </w:r>
          </w:p>
          <w:p w14:paraId="56448A70" w14:textId="77777777" w:rsidR="00F62310" w:rsidRPr="00F62310" w:rsidRDefault="00F62310" w:rsidP="00F62310">
            <w:pPr>
              <w:pStyle w:val="B5"/>
              <w:ind w:left="1701" w:hanging="1"/>
              <w:rPr>
                <w:sz w:val="22"/>
                <w:szCs w:val="22"/>
              </w:rPr>
            </w:pPr>
            <w:r w:rsidRPr="00F62310">
              <w:rPr>
                <w:rFonts w:eastAsia="바탕"/>
                <w:sz w:val="22"/>
                <w:szCs w:val="22"/>
              </w:rPr>
              <w:t>}</w:t>
            </w:r>
          </w:p>
          <w:p w14:paraId="1E7FC474" w14:textId="77777777" w:rsidR="00F62310" w:rsidRPr="00F62310" w:rsidRDefault="00B64C22" w:rsidP="00F62310">
            <w:pPr>
              <w:pStyle w:val="B5"/>
              <w:ind w:left="1701" w:firstLine="0"/>
              <w:rPr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ACK</m:t>
                  </m:r>
                </m:sup>
              </m:sSubSup>
            </m:oMath>
            <w:r w:rsidR="00F62310" w:rsidRPr="00F62310">
              <w:rPr>
                <w:sz w:val="22"/>
                <w:szCs w:val="22"/>
              </w:rPr>
              <w:t xml:space="preserve"> </w:t>
            </w:r>
            <w:r w:rsidR="00F62310" w:rsidRPr="00F62310">
              <w:rPr>
                <w:rFonts w:hint="eastAsia"/>
                <w:sz w:val="22"/>
                <w:szCs w:val="22"/>
                <w:lang w:eastAsia="zh-CN"/>
              </w:rPr>
              <w:t>=</w:t>
            </w:r>
            <w:r w:rsidR="00F62310" w:rsidRPr="00F62310">
              <w:rPr>
                <w:sz w:val="22"/>
                <w:szCs w:val="22"/>
              </w:rPr>
              <w:t xml:space="preserve"> HARQ-ACK information bit for this SPS PDSCH reception </w:t>
            </w:r>
          </w:p>
          <w:p w14:paraId="26A060D9" w14:textId="77777777" w:rsidR="00F62310" w:rsidRPr="00F62310" w:rsidRDefault="00F62310" w:rsidP="00F62310">
            <w:pPr>
              <w:pStyle w:val="B5"/>
              <w:ind w:left="1701" w:firstLine="0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Pr="00F62310">
              <w:rPr>
                <w:sz w:val="22"/>
                <w:szCs w:val="22"/>
              </w:rPr>
              <w:t>;</w:t>
            </w:r>
          </w:p>
          <w:p w14:paraId="71B01BFA" w14:textId="77777777" w:rsidR="00F62310" w:rsidRPr="00F62310" w:rsidRDefault="00F62310" w:rsidP="00F62310">
            <w:pPr>
              <w:pStyle w:val="B5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>end if</w:t>
            </w:r>
          </w:p>
          <w:p w14:paraId="0C2E3A0A" w14:textId="77777777" w:rsidR="00F62310" w:rsidRPr="00F62310" w:rsidRDefault="00B64C22" w:rsidP="00F62310">
            <w:pPr>
              <w:pStyle w:val="B5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="00F62310" w:rsidRPr="00F62310">
              <w:rPr>
                <w:sz w:val="22"/>
                <w:szCs w:val="22"/>
              </w:rPr>
              <w:t>;</w:t>
            </w:r>
          </w:p>
          <w:p w14:paraId="64753A9E" w14:textId="77777777" w:rsidR="00F62310" w:rsidRPr="00F62310" w:rsidRDefault="00F62310" w:rsidP="00F62310">
            <w:pPr>
              <w:pStyle w:val="B4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>end while</w:t>
            </w:r>
          </w:p>
          <w:p w14:paraId="0056A6F4" w14:textId="77777777" w:rsidR="00F62310" w:rsidRPr="00F62310" w:rsidRDefault="00F62310" w:rsidP="00F62310">
            <w:pPr>
              <w:pStyle w:val="B4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Pr="00F62310">
              <w:rPr>
                <w:sz w:val="22"/>
                <w:szCs w:val="22"/>
              </w:rPr>
              <w:t>;</w:t>
            </w:r>
          </w:p>
          <w:p w14:paraId="174F932B" w14:textId="77777777" w:rsidR="00F62310" w:rsidRPr="00F62310" w:rsidRDefault="00F62310" w:rsidP="00F62310">
            <w:pPr>
              <w:pStyle w:val="B2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>end while</w:t>
            </w:r>
          </w:p>
          <w:p w14:paraId="62CD98C2" w14:textId="77777777" w:rsidR="00F62310" w:rsidRPr="00F62310" w:rsidRDefault="00F62310" w:rsidP="00F62310">
            <w:pPr>
              <w:pStyle w:val="B2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Pr="00F62310">
              <w:rPr>
                <w:sz w:val="22"/>
                <w:szCs w:val="22"/>
              </w:rPr>
              <w:t>;</w:t>
            </w:r>
          </w:p>
          <w:p w14:paraId="046A4545" w14:textId="77777777" w:rsidR="00F62310" w:rsidRPr="00F62310" w:rsidRDefault="00F62310" w:rsidP="00F62310">
            <w:pPr>
              <w:spacing w:beforeLines="50" w:before="120" w:afterLines="50" w:after="120"/>
            </w:pPr>
            <w:r w:rsidRPr="00F62310">
              <w:lastRenderedPageBreak/>
              <w:t>end while</w:t>
            </w:r>
          </w:p>
          <w:p w14:paraId="1D8A3D1E" w14:textId="224DDD9D" w:rsidR="00F62310" w:rsidRPr="00F62310" w:rsidRDefault="00F62310" w:rsidP="00F62310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62310">
              <w:rPr>
                <w:color w:val="FF0000"/>
              </w:rPr>
              <w:t>&lt;unchanged text omitted&gt;</w:t>
            </w:r>
          </w:p>
        </w:tc>
      </w:tr>
    </w:tbl>
    <w:p w14:paraId="2F9701FE" w14:textId="4D0C78C4" w:rsidR="00EE2625" w:rsidRDefault="00EE2625" w:rsidP="00C02370"/>
    <w:p w14:paraId="7281D2C3" w14:textId="77777777" w:rsidR="00442CC2" w:rsidRPr="00B15C71" w:rsidRDefault="00442CC2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575B676B" w14:textId="4785626E" w:rsidR="005E7123" w:rsidRPr="00523F3A" w:rsidRDefault="000E0B10" w:rsidP="00A63B48">
      <w:pPr>
        <w:rPr>
          <w:b/>
        </w:rPr>
      </w:pPr>
      <w:r w:rsidRPr="002808E7">
        <w:rPr>
          <w:rFonts w:hint="eastAsia"/>
        </w:rPr>
        <w:t>In this contribution,</w:t>
      </w:r>
      <w:r w:rsidR="0032399E">
        <w:t xml:space="preserve"> we discussed</w:t>
      </w:r>
      <w:r w:rsidR="00230024">
        <w:t xml:space="preserve"> remaining</w:t>
      </w:r>
      <w:r w:rsidR="0032399E">
        <w:t xml:space="preserve"> issues on </w:t>
      </w:r>
      <w:r w:rsidR="00230024">
        <w:t>cell DTX/DRX for network energy saving, from which the following proposals are drawn:</w:t>
      </w:r>
    </w:p>
    <w:p w14:paraId="1399DC3F" w14:textId="77777777" w:rsidR="00E56847" w:rsidRDefault="00E56847" w:rsidP="00E56847">
      <w:pPr>
        <w:spacing w:after="60"/>
        <w:rPr>
          <w:b/>
        </w:rPr>
      </w:pPr>
      <w:r w:rsidRPr="000E1060">
        <w:rPr>
          <w:b/>
        </w:rPr>
        <w:t xml:space="preserve">Proposal 1: </w:t>
      </w:r>
      <w:r>
        <w:rPr>
          <w:b/>
        </w:rPr>
        <w:t xml:space="preserve">For the monitoring of DCI format 2_9, </w:t>
      </w:r>
      <w:r w:rsidRPr="000E1060">
        <w:rPr>
          <w:b/>
        </w:rPr>
        <w:t>UE can</w:t>
      </w:r>
      <w:r>
        <w:rPr>
          <w:b/>
        </w:rPr>
        <w:t xml:space="preserve"> be configured with </w:t>
      </w:r>
      <w:r w:rsidRPr="000E1060">
        <w:rPr>
          <w:b/>
        </w:rPr>
        <w:t xml:space="preserve">up to two </w:t>
      </w:r>
      <w:r>
        <w:rPr>
          <w:b/>
        </w:rPr>
        <w:t>Type 3 CSS sets, i.e.,</w:t>
      </w:r>
      <w:bookmarkStart w:id="4" w:name="_GoBack"/>
      <w:bookmarkEnd w:id="4"/>
    </w:p>
    <w:p w14:paraId="10A30DD1" w14:textId="77777777" w:rsidR="00E56847" w:rsidRPr="00895CB7" w:rsidRDefault="00E56847" w:rsidP="00E56847">
      <w:pPr>
        <w:pStyle w:val="a4"/>
        <w:numPr>
          <w:ilvl w:val="0"/>
          <w:numId w:val="25"/>
        </w:numPr>
        <w:spacing w:after="60"/>
        <w:ind w:leftChars="0"/>
        <w:rPr>
          <w:b/>
          <w:bCs/>
        </w:rPr>
      </w:pPr>
      <w:r w:rsidRPr="00895CB7">
        <w:rPr>
          <w:rFonts w:hint="eastAsia"/>
          <w:b/>
          <w:bCs/>
        </w:rPr>
        <w:t>1</w:t>
      </w:r>
      <w:r w:rsidRPr="00895CB7">
        <w:rPr>
          <w:b/>
          <w:bCs/>
        </w:rPr>
        <w:t>st Type 3 CSS set for DCI format 2_9 during cell DTX active duration (e.g., with shorter periodicity)</w:t>
      </w:r>
    </w:p>
    <w:p w14:paraId="5A55D5DA" w14:textId="77777777" w:rsidR="00E56847" w:rsidRDefault="00E56847" w:rsidP="00E56847">
      <w:pPr>
        <w:pStyle w:val="a4"/>
        <w:numPr>
          <w:ilvl w:val="0"/>
          <w:numId w:val="25"/>
        </w:numPr>
        <w:ind w:leftChars="0" w:hanging="357"/>
        <w:rPr>
          <w:b/>
          <w:bCs/>
        </w:rPr>
      </w:pPr>
      <w:r w:rsidRPr="00895CB7">
        <w:rPr>
          <w:rFonts w:hint="eastAsia"/>
          <w:b/>
          <w:bCs/>
        </w:rPr>
        <w:t>2</w:t>
      </w:r>
      <w:r w:rsidRPr="00895CB7">
        <w:rPr>
          <w:b/>
          <w:bCs/>
        </w:rPr>
        <w:t>nd Type 3 CSS set for DCI format 2_9 during cell DTX non-active duration (e.g., with longer periodicity)</w:t>
      </w:r>
    </w:p>
    <w:p w14:paraId="29F9FE9D" w14:textId="77777777" w:rsidR="00E56847" w:rsidRPr="00C552B9" w:rsidRDefault="00E56847" w:rsidP="00E56847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2: If configured, the two Type 3 CSS sets for DCI format 2_9 are associated with the same CORESET and </w:t>
      </w:r>
      <w:r w:rsidRPr="00AA2F5D">
        <w:rPr>
          <w:b/>
          <w:bCs/>
        </w:rPr>
        <w:t xml:space="preserve">share the same values for parameters other than the PDCCH monitoring periodicity </w:t>
      </w:r>
      <w:r>
        <w:rPr>
          <w:b/>
          <w:bCs/>
        </w:rPr>
        <w:t xml:space="preserve">(i.e., </w:t>
      </w:r>
      <w:proofErr w:type="spellStart"/>
      <w:r w:rsidRPr="00C552B9">
        <w:rPr>
          <w:b/>
          <w:bCs/>
          <w:i/>
        </w:rPr>
        <w:t>monitoringSlotPeriodicityAndOffset</w:t>
      </w:r>
      <w:proofErr w:type="spellEnd"/>
      <w:r>
        <w:rPr>
          <w:b/>
          <w:bCs/>
        </w:rPr>
        <w:t>).</w:t>
      </w:r>
    </w:p>
    <w:p w14:paraId="76A98E85" w14:textId="77777777" w:rsidR="00E56847" w:rsidRPr="00895CB7" w:rsidRDefault="00E56847" w:rsidP="00E56847">
      <w:pPr>
        <w:rPr>
          <w:b/>
        </w:rPr>
      </w:pPr>
      <w:r w:rsidRPr="00895CB7">
        <w:rPr>
          <w:rFonts w:hint="eastAsia"/>
          <w:b/>
        </w:rPr>
        <w:t>P</w:t>
      </w:r>
      <w:r w:rsidRPr="00895CB7">
        <w:rPr>
          <w:b/>
        </w:rPr>
        <w:t xml:space="preserve">roposal </w:t>
      </w:r>
      <w:r>
        <w:rPr>
          <w:b/>
        </w:rPr>
        <w:t>3</w:t>
      </w:r>
      <w:r w:rsidRPr="00895CB7">
        <w:rPr>
          <w:b/>
        </w:rPr>
        <w:t>: UE monitors Type 3 CSS set(s) for DCI format 2_9 as configured irrespective of UE C-DRX operation.</w:t>
      </w:r>
    </w:p>
    <w:p w14:paraId="22F7845C" w14:textId="77777777" w:rsidR="00E56847" w:rsidRPr="00E56847" w:rsidRDefault="00E56847" w:rsidP="00E56847">
      <w:pPr>
        <w:rPr>
          <w:b/>
          <w:bCs/>
        </w:rPr>
      </w:pPr>
      <w:r w:rsidRPr="00E56847">
        <w:rPr>
          <w:b/>
        </w:rPr>
        <w:t xml:space="preserve">Proposal 4: </w:t>
      </w:r>
      <w:r w:rsidRPr="00E56847">
        <w:rPr>
          <w:b/>
          <w:bCs/>
        </w:rPr>
        <w:t>If a transmission that is impacted by the cell DTX/DRX operation consists of multiple transmission occasions (e.g., multiple repetitions), UE transmits only transmission occasion(s) that are not overlapping with cell DTX/DRX non-active duration.</w:t>
      </w:r>
    </w:p>
    <w:p w14:paraId="479AF44D" w14:textId="77777777" w:rsidR="00E56847" w:rsidRDefault="00E56847" w:rsidP="00E56847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5: For Type I HARQ-ACK codebook, if a SPS PDSCH is not received due to collision with a symbol belonging to the cell DTX non-active duration, a corresponding SPS HARQ-ACK bit is not mapped to the HARQ-ACK codebook (thereby, not transmitted).</w:t>
      </w:r>
    </w:p>
    <w:p w14:paraId="1E9B0BDC" w14:textId="77777777" w:rsidR="00E56847" w:rsidRPr="00F62310" w:rsidRDefault="00E56847" w:rsidP="00E56847">
      <w:pPr>
        <w:rPr>
          <w:b/>
        </w:rPr>
      </w:pPr>
      <w:r w:rsidRPr="00F62310">
        <w:rPr>
          <w:b/>
        </w:rPr>
        <w:t xml:space="preserve">Proposal </w:t>
      </w:r>
      <w:r>
        <w:rPr>
          <w:b/>
        </w:rPr>
        <w:t>6</w:t>
      </w:r>
      <w:r w:rsidRPr="00F62310">
        <w:rPr>
          <w:b/>
        </w:rPr>
        <w:t>: Adopt the following TP for TS 38.213.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56847" w14:paraId="408A5C47" w14:textId="77777777" w:rsidTr="00635BAE">
        <w:tc>
          <w:tcPr>
            <w:tcW w:w="9288" w:type="dxa"/>
          </w:tcPr>
          <w:p w14:paraId="3D22C140" w14:textId="77777777" w:rsidR="00E56847" w:rsidRPr="00F62310" w:rsidRDefault="00E56847" w:rsidP="00635BAE">
            <w:pPr>
              <w:rPr>
                <w:rFonts w:ascii="Arial" w:hAnsi="Arial" w:cs="Arial"/>
                <w:bCs/>
                <w:sz w:val="24"/>
                <w:szCs w:val="40"/>
              </w:rPr>
            </w:pPr>
            <w:r w:rsidRPr="00F62310">
              <w:rPr>
                <w:rFonts w:ascii="Arial" w:hAnsi="Arial" w:cs="Arial"/>
                <w:bCs/>
                <w:sz w:val="24"/>
                <w:szCs w:val="40"/>
              </w:rPr>
              <w:t xml:space="preserve">9.1.2  </w:t>
            </w:r>
            <w:r>
              <w:rPr>
                <w:rFonts w:ascii="Arial" w:hAnsi="Arial" w:cs="Arial"/>
                <w:bCs/>
                <w:sz w:val="24"/>
                <w:szCs w:val="40"/>
              </w:rPr>
              <w:t xml:space="preserve"> </w:t>
            </w:r>
            <w:r w:rsidRPr="00F62310">
              <w:rPr>
                <w:rFonts w:ascii="Arial" w:hAnsi="Arial" w:cs="Arial"/>
                <w:bCs/>
                <w:sz w:val="24"/>
                <w:szCs w:val="40"/>
              </w:rPr>
              <w:t>Type-1 HARQ-ACK codebook determination</w:t>
            </w:r>
          </w:p>
          <w:p w14:paraId="795C9547" w14:textId="77777777" w:rsidR="00E56847" w:rsidRPr="00F62310" w:rsidRDefault="00E56847" w:rsidP="00635BAE">
            <w:pPr>
              <w:jc w:val="center"/>
              <w:rPr>
                <w:rFonts w:eastAsiaTheme="minorEastAsia"/>
              </w:rPr>
            </w:pPr>
            <w:r w:rsidRPr="00F62310">
              <w:rPr>
                <w:color w:val="FF0000"/>
              </w:rPr>
              <w:t>&lt;unchanged text omitted&gt;</w:t>
            </w:r>
          </w:p>
          <w:p w14:paraId="6FD7CD9C" w14:textId="77777777" w:rsidR="00E56847" w:rsidRPr="00F62310" w:rsidRDefault="00E56847" w:rsidP="00635BAE">
            <w:pPr>
              <w:rPr>
                <w:lang w:eastAsia="zh-CN"/>
              </w:rPr>
            </w:pPr>
            <w:r w:rsidRPr="00F62310">
              <w:rPr>
                <w:lang w:eastAsia="zh-CN"/>
              </w:rPr>
              <w:t>In the following pseudo-code, SPS PDSCH receptions associated with a SPS PDSCH configuration are activated by a DCI format with CRC scrambled by a CS-RNTI or by a DCI format with CRC scrambled by a G-CS-RNTI.</w:t>
            </w:r>
          </w:p>
          <w:p w14:paraId="44F7CD96" w14:textId="77777777" w:rsidR="00E56847" w:rsidRPr="00F62310" w:rsidRDefault="00E56847" w:rsidP="00635BAE">
            <w:r w:rsidRPr="00F62310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p>
              </m:sSubSup>
            </m:oMath>
            <w:r w:rsidRPr="00F62310">
              <w:t xml:space="preserve"> to the number of serving cells configured to the UE</w:t>
            </w:r>
          </w:p>
          <w:p w14:paraId="7196CD54" w14:textId="77777777" w:rsidR="00E56847" w:rsidRPr="00F62310" w:rsidRDefault="00E56847" w:rsidP="00635BAE">
            <w:pPr>
              <w:rPr>
                <w:lang w:eastAsia="zh-CN"/>
              </w:rPr>
            </w:pPr>
            <w:r w:rsidRPr="00F62310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SPS</m:t>
                  </m:r>
                </m:sup>
              </m:sSubSup>
            </m:oMath>
            <w:r w:rsidRPr="00F62310">
              <w:t xml:space="preserve"> to the number of SPS PDSCH configurations configured to the UE for serving cell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</w:p>
          <w:p w14:paraId="4150078D" w14:textId="77777777" w:rsidR="00E56847" w:rsidRPr="00F62310" w:rsidRDefault="00E56847" w:rsidP="00635BAE">
            <w:pPr>
              <w:rPr>
                <w:lang w:eastAsia="zh-CN"/>
              </w:rPr>
            </w:pPr>
            <w:r w:rsidRPr="00F62310"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p>
              </m:sSubSup>
            </m:oMath>
            <w:r w:rsidRPr="00F62310">
              <w:t xml:space="preserve"> to the number of DL slots for SPS PDSCH receptions on serving cell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  <w:r w:rsidRPr="00F62310">
              <w:t xml:space="preserve"> with HARQ-ACK information multiplexed on the PUCCH</w:t>
            </w:r>
          </w:p>
          <w:p w14:paraId="363E85C3" w14:textId="77777777" w:rsidR="00E56847" w:rsidRPr="00F62310" w:rsidRDefault="00E56847" w:rsidP="00635BAE">
            <w:pPr>
              <w:rPr>
                <w:lang w:eastAsia="zh-CN"/>
              </w:rPr>
            </w:pPr>
            <w:r w:rsidRPr="00F62310">
              <w:rPr>
                <w:rFonts w:hint="eastAsia"/>
                <w:lang w:eastAsia="zh-CN"/>
              </w:rPr>
              <w:t xml:space="preserve">Set </w:t>
            </w:r>
            <m:oMath>
              <m:r>
                <w:rPr>
                  <w:rFonts w:ascii="Cambria Math" w:hAnsi="Cambria Math" w:cs="Arial"/>
                  <w:lang w:eastAsia="zh-CN"/>
                </w:rPr>
                <m:t>j</m:t>
              </m:r>
              <m:r>
                <w:rPr>
                  <w:rFonts w:ascii="Cambria Math" w:cs="Arial"/>
                  <w:lang w:eastAsia="zh-CN"/>
                </w:rPr>
                <m:t>=0</m:t>
              </m:r>
            </m:oMath>
            <w:r w:rsidRPr="00F62310">
              <w:rPr>
                <w:lang w:eastAsia="zh-CN"/>
              </w:rPr>
              <w:t xml:space="preserve"> –</w:t>
            </w:r>
            <w:r w:rsidRPr="00F62310">
              <w:t xml:space="preserve"> HARQ-ACK information bit index</w:t>
            </w:r>
          </w:p>
          <w:p w14:paraId="179E6601" w14:textId="77777777" w:rsidR="00E56847" w:rsidRPr="00F62310" w:rsidRDefault="00E56847" w:rsidP="00635BAE">
            <w:pPr>
              <w:rPr>
                <w:lang w:eastAsia="zh-CN"/>
              </w:rPr>
            </w:pPr>
            <w:r w:rsidRPr="00F62310">
              <w:rPr>
                <w:lang w:eastAsia="zh-CN"/>
              </w:rPr>
              <w:t>S</w:t>
            </w:r>
            <w:r w:rsidRPr="00F62310"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  <m:r>
                <w:rPr>
                  <w:rFonts w:ascii="Cambria Math" w:cs="Arial"/>
                  <w:lang w:eastAsia="zh-CN"/>
                </w:rPr>
                <m:t>=0</m:t>
              </m:r>
            </m:oMath>
            <w:r w:rsidRPr="00F62310">
              <w:rPr>
                <w:rFonts w:hint="eastAsia"/>
                <w:lang w:eastAsia="zh-CN"/>
              </w:rPr>
              <w:t xml:space="preserve"> </w:t>
            </w:r>
            <w:r w:rsidRPr="00F62310">
              <w:rPr>
                <w:lang w:eastAsia="zh-CN"/>
              </w:rPr>
              <w:t>–</w:t>
            </w:r>
            <w:r w:rsidRPr="00F62310">
              <w:rPr>
                <w:rFonts w:hint="eastAsia"/>
                <w:lang w:eastAsia="zh-CN"/>
              </w:rPr>
              <w:t xml:space="preserve"> </w:t>
            </w:r>
            <w:r w:rsidRPr="00F62310">
              <w:rPr>
                <w:lang w:eastAsia="zh-CN"/>
              </w:rPr>
              <w:t xml:space="preserve">serving </w:t>
            </w:r>
            <w:r w:rsidRPr="00F62310">
              <w:rPr>
                <w:rFonts w:hint="eastAsia"/>
                <w:lang w:eastAsia="zh-CN"/>
              </w:rPr>
              <w:t xml:space="preserve">cell index: lower indexes </w:t>
            </w:r>
            <w:r w:rsidRPr="00F62310">
              <w:rPr>
                <w:lang w:eastAsia="zh-CN"/>
              </w:rPr>
              <w:t>correspond</w:t>
            </w:r>
            <w:r w:rsidRPr="00F62310">
              <w:rPr>
                <w:rFonts w:hint="eastAsia"/>
                <w:lang w:eastAsia="zh-CN"/>
              </w:rPr>
              <w:t xml:space="preserve"> to lower RRC indexes of corresponding cell</w:t>
            </w:r>
          </w:p>
          <w:p w14:paraId="32BBF7E0" w14:textId="77777777" w:rsidR="00E56847" w:rsidRPr="00F62310" w:rsidRDefault="00E56847" w:rsidP="00635BAE">
            <w:pPr>
              <w:pStyle w:val="B1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 xml:space="preserve">while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DL</m:t>
                  </m:r>
                </m:sup>
              </m:sSubSup>
            </m:oMath>
            <w:r w:rsidRPr="00F62310">
              <w:rPr>
                <w:sz w:val="22"/>
                <w:szCs w:val="22"/>
              </w:rPr>
              <w:t xml:space="preserve"> </w:t>
            </w:r>
          </w:p>
          <w:p w14:paraId="70211919" w14:textId="77777777" w:rsidR="00E56847" w:rsidRPr="00F62310" w:rsidRDefault="00E56847" w:rsidP="00635BAE">
            <w:pPr>
              <w:pStyle w:val="B1"/>
              <w:rPr>
                <w:sz w:val="22"/>
                <w:szCs w:val="22"/>
                <w:lang w:eastAsia="zh-CN"/>
              </w:rPr>
            </w:pPr>
            <w:r w:rsidRPr="00F62310">
              <w:rPr>
                <w:sz w:val="22"/>
                <w:szCs w:val="22"/>
                <w:lang w:eastAsia="zh-CN"/>
              </w:rPr>
              <w:lastRenderedPageBreak/>
              <w:t>S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s=0</m:t>
              </m:r>
            </m:oMath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>–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>SPS PDSCH configuration index: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lower indexes </w:t>
            </w:r>
            <w:r w:rsidRPr="00F62310">
              <w:rPr>
                <w:sz w:val="22"/>
                <w:szCs w:val="22"/>
                <w:lang w:eastAsia="zh-CN"/>
              </w:rPr>
              <w:t>correspond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to lower RRC indexes of corresponding SPS configurations</w:t>
            </w:r>
            <w:r w:rsidRPr="00F62310">
              <w:rPr>
                <w:sz w:val="22"/>
                <w:szCs w:val="22"/>
                <w:lang w:eastAsia="zh-CN"/>
              </w:rPr>
              <w:t xml:space="preserve"> </w:t>
            </w:r>
          </w:p>
          <w:p w14:paraId="40CCD449" w14:textId="77777777" w:rsidR="00E56847" w:rsidRPr="00F62310" w:rsidRDefault="00E56847" w:rsidP="00635BAE">
            <w:pPr>
              <w:pStyle w:val="B2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 xml:space="preserve">while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s&lt;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SPS</m:t>
                  </m:r>
                </m:sup>
              </m:sSubSup>
            </m:oMath>
          </w:p>
          <w:p w14:paraId="0CF8C645" w14:textId="77777777" w:rsidR="00E56847" w:rsidRPr="00F62310" w:rsidRDefault="00E56847" w:rsidP="00635BAE">
            <w:pPr>
              <w:pStyle w:val="B3"/>
              <w:rPr>
                <w:sz w:val="22"/>
                <w:szCs w:val="22"/>
                <w:lang w:eastAsia="zh-CN"/>
              </w:rPr>
            </w:pPr>
            <w:r w:rsidRPr="00F62310">
              <w:rPr>
                <w:sz w:val="22"/>
                <w:szCs w:val="22"/>
                <w:lang w:eastAsia="zh-CN"/>
              </w:rPr>
              <w:t>S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cs="Arial"/>
                  <w:sz w:val="22"/>
                  <w:szCs w:val="22"/>
                  <w:lang w:eastAsia="zh-CN"/>
                </w:rPr>
                <m:t>=0</m:t>
              </m:r>
            </m:oMath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>–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 xml:space="preserve">slot index </w:t>
            </w:r>
          </w:p>
          <w:p w14:paraId="3EDAFF10" w14:textId="77777777" w:rsidR="00E56847" w:rsidRPr="00F62310" w:rsidRDefault="00E56847" w:rsidP="00635BAE">
            <w:pPr>
              <w:pStyle w:val="B4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DL</m:t>
                  </m:r>
                </m:sup>
              </m:sSubSup>
            </m:oMath>
          </w:p>
          <w:p w14:paraId="7277D2EA" w14:textId="77777777" w:rsidR="00E56847" w:rsidRPr="00F62310" w:rsidRDefault="00E56847" w:rsidP="00635BAE">
            <w:pPr>
              <w:pStyle w:val="B5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>if {</w:t>
            </w:r>
          </w:p>
          <w:p w14:paraId="79E34D7F" w14:textId="77777777" w:rsidR="00E56847" w:rsidRPr="00F62310" w:rsidRDefault="00E56847" w:rsidP="00635BAE">
            <w:pPr>
              <w:pStyle w:val="B5"/>
              <w:ind w:left="1701" w:firstLine="0"/>
              <w:rPr>
                <w:sz w:val="22"/>
                <w:szCs w:val="22"/>
                <w:lang w:eastAsia="zh-CN"/>
              </w:rPr>
            </w:pPr>
            <w:r w:rsidRPr="00F62310">
              <w:rPr>
                <w:sz w:val="22"/>
                <w:szCs w:val="22"/>
              </w:rPr>
              <w:t xml:space="preserve">a UE is configured to receive SPS PDSCHs from slot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Pr="00F62310"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 to</w:t>
            </w:r>
            <w:r w:rsidRPr="00F62310">
              <w:rPr>
                <w:sz w:val="22"/>
                <w:szCs w:val="22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</m:oMath>
            <w:r w:rsidRPr="00F62310">
              <w:rPr>
                <w:sz w:val="22"/>
                <w:szCs w:val="22"/>
              </w:rPr>
              <w:t xml:space="preserve"> for SPS PDSCH configuration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</m:oMath>
            <w:r w:rsidRPr="00F62310">
              <w:rPr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</w:rPr>
              <w:t xml:space="preserve">on serving cell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c</m:t>
              </m:r>
            </m:oMath>
            <w:r w:rsidRPr="00F62310">
              <w:rPr>
                <w:sz w:val="22"/>
                <w:szCs w:val="22"/>
                <w:lang w:eastAsia="zh-CN"/>
              </w:rPr>
              <w:t xml:space="preserve">, excluding SPS PDSCHs that are not required to be received in any slot among overlapping SPS PDSCHs, if any according to [6, TS 38.214], or based on a UE capability for a number of PDSCH receptions in a slot according to [6, TS 38.214], or due to overlapping with a set of symbols indicated as uplink by </w:t>
            </w:r>
            <w:proofErr w:type="spellStart"/>
            <w:r w:rsidRPr="00F62310">
              <w:rPr>
                <w:i/>
                <w:sz w:val="22"/>
                <w:szCs w:val="22"/>
                <w:lang w:eastAsia="zh-CN"/>
              </w:rPr>
              <w:t>tdd</w:t>
            </w:r>
            <w:proofErr w:type="spellEnd"/>
            <w:r w:rsidRPr="00F62310">
              <w:rPr>
                <w:i/>
                <w:sz w:val="22"/>
                <w:szCs w:val="22"/>
                <w:lang w:eastAsia="zh-CN"/>
              </w:rPr>
              <w:t>-UL-DL-</w:t>
            </w:r>
            <w:proofErr w:type="spellStart"/>
            <w:r w:rsidRPr="00F62310">
              <w:rPr>
                <w:i/>
                <w:sz w:val="22"/>
                <w:szCs w:val="22"/>
                <w:lang w:eastAsia="zh-CN"/>
              </w:rPr>
              <w:t>ConfigurationCommon</w:t>
            </w:r>
            <w:proofErr w:type="spellEnd"/>
            <w:r w:rsidRPr="00F62310">
              <w:rPr>
                <w:sz w:val="22"/>
                <w:szCs w:val="22"/>
                <w:lang w:eastAsia="zh-CN"/>
              </w:rPr>
              <w:t xml:space="preserve"> or by </w:t>
            </w:r>
            <w:proofErr w:type="spellStart"/>
            <w:r w:rsidRPr="00F62310">
              <w:rPr>
                <w:i/>
                <w:sz w:val="22"/>
                <w:szCs w:val="22"/>
                <w:lang w:eastAsia="zh-CN"/>
              </w:rPr>
              <w:t>tdd</w:t>
            </w:r>
            <w:proofErr w:type="spellEnd"/>
            <w:r w:rsidRPr="00F62310">
              <w:rPr>
                <w:i/>
                <w:sz w:val="22"/>
                <w:szCs w:val="22"/>
                <w:lang w:eastAsia="zh-CN"/>
              </w:rPr>
              <w:t>-UL-DL-</w:t>
            </w:r>
            <w:proofErr w:type="spellStart"/>
            <w:r w:rsidRPr="00F62310">
              <w:rPr>
                <w:i/>
                <w:sz w:val="22"/>
                <w:szCs w:val="22"/>
                <w:lang w:eastAsia="zh-CN"/>
              </w:rPr>
              <w:t>ConfigurationDedicated</w:t>
            </w:r>
            <w:proofErr w:type="spellEnd"/>
            <w:r w:rsidRPr="00F62310">
              <w:rPr>
                <w:iCs/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sz w:val="22"/>
                <w:szCs w:val="22"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repeat</m:t>
                  </m:r>
                </m:sup>
              </m:sSubSup>
            </m:oMath>
            <w:r w:rsidRPr="00F62310"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 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is provided by </w:t>
            </w:r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pdsch-AggregationFactor-r16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 in </w:t>
            </w:r>
            <w:proofErr w:type="spellStart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sps</w:t>
            </w:r>
            <w:proofErr w:type="spellEnd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-</w:t>
            </w:r>
            <w:r w:rsidRPr="00F62310">
              <w:rPr>
                <w:rFonts w:eastAsiaTheme="minorEastAsia" w:hint="eastAsia"/>
                <w:i/>
                <w:sz w:val="22"/>
                <w:szCs w:val="22"/>
                <w:lang w:eastAsia="ko-KR"/>
              </w:rPr>
              <w:t>Config</w:t>
            </w:r>
            <w:r w:rsidRPr="00F62310">
              <w:rPr>
                <w:rFonts w:eastAsiaTheme="minorEastAsia"/>
                <w:iCs/>
                <w:sz w:val="22"/>
                <w:szCs w:val="22"/>
                <w:lang w:eastAsia="ko-KR"/>
              </w:rPr>
              <w:t xml:space="preserve"> or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, if </w:t>
            </w:r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pdsch-AggregationFactor-r16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 is not included in </w:t>
            </w:r>
            <w:proofErr w:type="spellStart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sps</w:t>
            </w:r>
            <w:proofErr w:type="spellEnd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-</w:t>
            </w:r>
            <w:r w:rsidRPr="00F62310">
              <w:rPr>
                <w:rFonts w:eastAsiaTheme="minorEastAsia" w:hint="eastAsia"/>
                <w:i/>
                <w:sz w:val="22"/>
                <w:szCs w:val="22"/>
                <w:lang w:eastAsia="ko-KR"/>
              </w:rPr>
              <w:t>Config</w:t>
            </w:r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, by </w:t>
            </w:r>
            <w:proofErr w:type="spellStart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pdsch-AggregationFactor</w:t>
            </w:r>
            <w:proofErr w:type="spellEnd"/>
            <w:r w:rsidRPr="00F62310">
              <w:rPr>
                <w:rFonts w:eastAsiaTheme="minorEastAsia"/>
                <w:sz w:val="22"/>
                <w:szCs w:val="22"/>
                <w:lang w:eastAsia="ko-KR"/>
              </w:rPr>
              <w:t xml:space="preserve"> in </w:t>
            </w:r>
            <w:proofErr w:type="spellStart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pdsch</w:t>
            </w:r>
            <w:proofErr w:type="spellEnd"/>
            <w:r w:rsidRPr="00F62310">
              <w:rPr>
                <w:rFonts w:eastAsiaTheme="minorEastAsia"/>
                <w:i/>
                <w:sz w:val="22"/>
                <w:szCs w:val="22"/>
                <w:lang w:eastAsia="ko-KR"/>
              </w:rPr>
              <w:t>-config</w:t>
            </w:r>
            <w:r w:rsidRPr="00F62310">
              <w:rPr>
                <w:iCs/>
                <w:sz w:val="22"/>
                <w:szCs w:val="22"/>
                <w:lang w:eastAsia="zh-CN"/>
              </w:rPr>
              <w:t>,</w:t>
            </w:r>
            <w:r w:rsidRPr="00F62310">
              <w:rPr>
                <w:sz w:val="22"/>
                <w:szCs w:val="22"/>
                <w:lang w:eastAsia="zh-CN"/>
              </w:rPr>
              <w:t xml:space="preserve"> </w:t>
            </w:r>
            <w:r w:rsidRPr="00F62310">
              <w:rPr>
                <w:color w:val="FF0000"/>
                <w:sz w:val="22"/>
                <w:szCs w:val="22"/>
                <w:lang w:eastAsia="zh-CN"/>
              </w:rPr>
              <w:t xml:space="preserve">or due to overlapping with non-active period of cell DTX if </w:t>
            </w:r>
            <w:proofErr w:type="spellStart"/>
            <w:r>
              <w:rPr>
                <w:i/>
                <w:iCs/>
                <w:color w:val="FF0000"/>
                <w:sz w:val="22"/>
                <w:szCs w:val="22"/>
                <w:lang w:eastAsia="zh-CN"/>
              </w:rPr>
              <w:t>C</w:t>
            </w:r>
            <w:r w:rsidRPr="00F62310">
              <w:rPr>
                <w:i/>
                <w:iCs/>
                <w:color w:val="FF0000"/>
                <w:sz w:val="22"/>
                <w:szCs w:val="22"/>
                <w:lang w:eastAsia="zh-CN"/>
              </w:rPr>
              <w:t>ellDTXDRX</w:t>
            </w:r>
            <w:proofErr w:type="spellEnd"/>
            <w:r w:rsidRPr="00F62310">
              <w:rPr>
                <w:i/>
                <w:iCs/>
                <w:color w:val="FF0000"/>
                <w:sz w:val="22"/>
                <w:szCs w:val="22"/>
                <w:lang w:eastAsia="zh-CN"/>
              </w:rPr>
              <w:t>-Config</w:t>
            </w:r>
            <w:r w:rsidRPr="00F62310">
              <w:rPr>
                <w:color w:val="FF0000"/>
                <w:sz w:val="22"/>
                <w:szCs w:val="22"/>
                <w:lang w:eastAsia="zh-CN"/>
              </w:rPr>
              <w:t xml:space="preserve"> is provided for the serving cell </w:t>
            </w:r>
            <w:r w:rsidRPr="00F62310">
              <w:rPr>
                <w:sz w:val="22"/>
                <w:szCs w:val="22"/>
                <w:lang w:eastAsia="zh-CN"/>
              </w:rPr>
              <w:t>and</w:t>
            </w:r>
          </w:p>
          <w:p w14:paraId="2020EFF5" w14:textId="77777777" w:rsidR="00E56847" w:rsidRPr="00F62310" w:rsidRDefault="00E56847" w:rsidP="00635BAE">
            <w:pPr>
              <w:pStyle w:val="B5"/>
              <w:ind w:left="1701" w:hanging="1"/>
              <w:rPr>
                <w:rFonts w:eastAsia="바탕"/>
                <w:sz w:val="22"/>
                <w:szCs w:val="22"/>
              </w:rPr>
            </w:pPr>
            <w:r w:rsidRPr="00F62310">
              <w:rPr>
                <w:rFonts w:eastAsia="바탕"/>
                <w:sz w:val="22"/>
                <w:szCs w:val="22"/>
              </w:rPr>
              <w:t>HARQ-ACK information for the SPS PDSCH is associated with the PUCCH</w:t>
            </w:r>
          </w:p>
          <w:p w14:paraId="2AA2565C" w14:textId="77777777" w:rsidR="00E56847" w:rsidRPr="00F62310" w:rsidRDefault="00E56847" w:rsidP="00635BAE">
            <w:pPr>
              <w:pStyle w:val="B5"/>
              <w:ind w:left="1701" w:hanging="1"/>
              <w:rPr>
                <w:sz w:val="22"/>
                <w:szCs w:val="22"/>
              </w:rPr>
            </w:pPr>
            <w:r w:rsidRPr="00F62310">
              <w:rPr>
                <w:rFonts w:eastAsia="바탕"/>
                <w:sz w:val="22"/>
                <w:szCs w:val="22"/>
              </w:rPr>
              <w:t>}</w:t>
            </w:r>
          </w:p>
          <w:p w14:paraId="30D7BE6C" w14:textId="77777777" w:rsidR="00E56847" w:rsidRPr="00F62310" w:rsidRDefault="00E56847" w:rsidP="00635BAE">
            <w:pPr>
              <w:pStyle w:val="B5"/>
              <w:ind w:left="1701" w:firstLine="0"/>
              <w:rPr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ACK</m:t>
                  </m:r>
                </m:sup>
              </m:sSubSup>
            </m:oMath>
            <w:r w:rsidRPr="00F62310">
              <w:rPr>
                <w:sz w:val="22"/>
                <w:szCs w:val="22"/>
              </w:rPr>
              <w:t xml:space="preserve"> </w:t>
            </w:r>
            <w:r w:rsidRPr="00F62310">
              <w:rPr>
                <w:rFonts w:hint="eastAsia"/>
                <w:sz w:val="22"/>
                <w:szCs w:val="22"/>
                <w:lang w:eastAsia="zh-CN"/>
              </w:rPr>
              <w:t>=</w:t>
            </w:r>
            <w:r w:rsidRPr="00F62310">
              <w:rPr>
                <w:sz w:val="22"/>
                <w:szCs w:val="22"/>
              </w:rPr>
              <w:t xml:space="preserve"> HARQ-ACK information bit for this SPS PDSCH reception </w:t>
            </w:r>
          </w:p>
          <w:p w14:paraId="5FB0F526" w14:textId="77777777" w:rsidR="00E56847" w:rsidRPr="00F62310" w:rsidRDefault="00E56847" w:rsidP="00635BAE">
            <w:pPr>
              <w:pStyle w:val="B5"/>
              <w:ind w:left="1701" w:firstLine="0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Pr="00F62310">
              <w:rPr>
                <w:sz w:val="22"/>
                <w:szCs w:val="22"/>
              </w:rPr>
              <w:t>;</w:t>
            </w:r>
          </w:p>
          <w:p w14:paraId="22B98A53" w14:textId="77777777" w:rsidR="00E56847" w:rsidRPr="00F62310" w:rsidRDefault="00E56847" w:rsidP="00635BAE">
            <w:pPr>
              <w:pStyle w:val="B5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>end if</w:t>
            </w:r>
          </w:p>
          <w:p w14:paraId="42FC4B9F" w14:textId="77777777" w:rsidR="00E56847" w:rsidRPr="00F62310" w:rsidRDefault="00E56847" w:rsidP="00635BAE">
            <w:pPr>
              <w:pStyle w:val="B5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Pr="00F62310">
              <w:rPr>
                <w:sz w:val="22"/>
                <w:szCs w:val="22"/>
              </w:rPr>
              <w:t>;</w:t>
            </w:r>
          </w:p>
          <w:p w14:paraId="63EDF8D0" w14:textId="77777777" w:rsidR="00E56847" w:rsidRPr="00F62310" w:rsidRDefault="00E56847" w:rsidP="00635BAE">
            <w:pPr>
              <w:pStyle w:val="B4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>end while</w:t>
            </w:r>
          </w:p>
          <w:p w14:paraId="3B6F2C8A" w14:textId="77777777" w:rsidR="00E56847" w:rsidRPr="00F62310" w:rsidRDefault="00E56847" w:rsidP="00635BAE">
            <w:pPr>
              <w:pStyle w:val="B4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Pr="00F62310">
              <w:rPr>
                <w:sz w:val="22"/>
                <w:szCs w:val="22"/>
              </w:rPr>
              <w:t>;</w:t>
            </w:r>
          </w:p>
          <w:p w14:paraId="330C6FF8" w14:textId="77777777" w:rsidR="00E56847" w:rsidRPr="00F62310" w:rsidRDefault="00E56847" w:rsidP="00635BAE">
            <w:pPr>
              <w:pStyle w:val="B2"/>
              <w:rPr>
                <w:sz w:val="22"/>
                <w:szCs w:val="22"/>
              </w:rPr>
            </w:pPr>
            <w:r w:rsidRPr="00F62310">
              <w:rPr>
                <w:sz w:val="22"/>
                <w:szCs w:val="22"/>
              </w:rPr>
              <w:t>end while</w:t>
            </w:r>
          </w:p>
          <w:p w14:paraId="7F303BA8" w14:textId="77777777" w:rsidR="00E56847" w:rsidRPr="00F62310" w:rsidRDefault="00E56847" w:rsidP="00635BAE">
            <w:pPr>
              <w:pStyle w:val="B2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+1</m:t>
              </m:r>
            </m:oMath>
            <w:r w:rsidRPr="00F62310">
              <w:rPr>
                <w:sz w:val="22"/>
                <w:szCs w:val="22"/>
              </w:rPr>
              <w:t>;</w:t>
            </w:r>
          </w:p>
          <w:p w14:paraId="786D8F91" w14:textId="77777777" w:rsidR="00E56847" w:rsidRPr="00F62310" w:rsidRDefault="00E56847" w:rsidP="00635BAE">
            <w:pPr>
              <w:spacing w:beforeLines="50" w:before="120" w:afterLines="50" w:after="120"/>
            </w:pPr>
            <w:r w:rsidRPr="00F62310">
              <w:t>end while</w:t>
            </w:r>
          </w:p>
          <w:p w14:paraId="1E29B17A" w14:textId="77777777" w:rsidR="00E56847" w:rsidRPr="00F62310" w:rsidRDefault="00E56847" w:rsidP="00635BAE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F62310">
              <w:rPr>
                <w:color w:val="FF0000"/>
              </w:rPr>
              <w:t>&lt;unchanged text omitted&gt;</w:t>
            </w:r>
          </w:p>
        </w:tc>
      </w:tr>
    </w:tbl>
    <w:p w14:paraId="1702EA29" w14:textId="77777777" w:rsidR="00E56847" w:rsidRDefault="00E56847" w:rsidP="00E56847"/>
    <w:p w14:paraId="587D9CAA" w14:textId="77777777" w:rsidR="00EE2625" w:rsidRPr="00E56847" w:rsidRDefault="00EE2625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7C998898" w14:textId="0B657C4F" w:rsidR="007B5A23" w:rsidRPr="00A03B7F" w:rsidRDefault="00AB1A28" w:rsidP="00A03B7F">
      <w:pPr>
        <w:spacing w:after="60"/>
        <w:rPr>
          <w:rFonts w:hint="eastAsia"/>
        </w:rPr>
      </w:pPr>
      <w:r>
        <w:rPr>
          <w:rFonts w:hint="eastAsia"/>
        </w:rPr>
        <w:t>[</w:t>
      </w:r>
      <w:r>
        <w:t>1] R1-2310454, “</w:t>
      </w:r>
      <w:r w:rsidRPr="00AB1A28">
        <w:t>Discussion summary #5 for enhancements on cell DTX/DRX mechanism</w:t>
      </w:r>
      <w:r>
        <w:t>,” Moderator (Intel), RAN1#114bis.</w:t>
      </w:r>
    </w:p>
    <w:sectPr w:rsidR="007B5A23" w:rsidRPr="00A03B7F" w:rsidSect="00260FD7">
      <w:footerReference w:type="default" r:id="rId9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248F3" w14:textId="77777777" w:rsidR="00B64C22" w:rsidRDefault="00B64C22" w:rsidP="00C02370">
      <w:r>
        <w:separator/>
      </w:r>
    </w:p>
    <w:p w14:paraId="2A058C6A" w14:textId="77777777" w:rsidR="00B64C22" w:rsidRDefault="00B64C22" w:rsidP="00C02370"/>
  </w:endnote>
  <w:endnote w:type="continuationSeparator" w:id="0">
    <w:p w14:paraId="3DDC9D0C" w14:textId="77777777" w:rsidR="00B64C22" w:rsidRDefault="00B64C22" w:rsidP="00C02370">
      <w:r>
        <w:continuationSeparator/>
      </w:r>
    </w:p>
    <w:p w14:paraId="5381A35C" w14:textId="77777777" w:rsidR="00B64C22" w:rsidRDefault="00B64C22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E760A" w:rsidRDefault="002E760A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E760A" w:rsidRDefault="00B64C22" w:rsidP="00260FD7">
        <w:pPr>
          <w:pStyle w:val="a6"/>
          <w:jc w:val="center"/>
        </w:pPr>
      </w:p>
    </w:sdtContent>
  </w:sdt>
  <w:p w14:paraId="6DBE283A" w14:textId="77777777" w:rsidR="002E760A" w:rsidRDefault="002E760A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78061" w14:textId="77777777" w:rsidR="00B64C22" w:rsidRDefault="00B64C22" w:rsidP="00C02370">
      <w:r>
        <w:separator/>
      </w:r>
    </w:p>
    <w:p w14:paraId="2FD50A91" w14:textId="77777777" w:rsidR="00B64C22" w:rsidRDefault="00B64C22" w:rsidP="00C02370"/>
  </w:footnote>
  <w:footnote w:type="continuationSeparator" w:id="0">
    <w:p w14:paraId="628657B2" w14:textId="77777777" w:rsidR="00B64C22" w:rsidRDefault="00B64C22" w:rsidP="00C02370">
      <w:r>
        <w:continuationSeparator/>
      </w:r>
    </w:p>
    <w:p w14:paraId="56DF39A1" w14:textId="77777777" w:rsidR="00B64C22" w:rsidRDefault="00B64C22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2AA0"/>
    <w:multiLevelType w:val="hybridMultilevel"/>
    <w:tmpl w:val="FA4E05DE"/>
    <w:lvl w:ilvl="0" w:tplc="08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6556CC"/>
    <w:multiLevelType w:val="hybridMultilevel"/>
    <w:tmpl w:val="71845EBA"/>
    <w:lvl w:ilvl="0" w:tplc="94783EB0">
      <w:start w:val="7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0831F43"/>
    <w:multiLevelType w:val="multilevel"/>
    <w:tmpl w:val="10831F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47838"/>
    <w:multiLevelType w:val="hybridMultilevel"/>
    <w:tmpl w:val="A53A234C"/>
    <w:lvl w:ilvl="0" w:tplc="06962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A48626B"/>
    <w:multiLevelType w:val="hybridMultilevel"/>
    <w:tmpl w:val="D2C2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9" w15:restartNumberingAfterBreak="0">
    <w:nsid w:val="1E0716C4"/>
    <w:multiLevelType w:val="hybridMultilevel"/>
    <w:tmpl w:val="0D84D49E"/>
    <w:lvl w:ilvl="0" w:tplc="6A4A2FFA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FCC1C86"/>
    <w:multiLevelType w:val="hybridMultilevel"/>
    <w:tmpl w:val="D99855F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774C0F"/>
    <w:multiLevelType w:val="hybridMultilevel"/>
    <w:tmpl w:val="582AD5E4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A6B036A2">
      <w:start w:val="5"/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FCE3D12"/>
    <w:multiLevelType w:val="multilevel"/>
    <w:tmpl w:val="2FCE3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35519"/>
    <w:multiLevelType w:val="hybridMultilevel"/>
    <w:tmpl w:val="FD4A8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A2D18"/>
    <w:multiLevelType w:val="hybridMultilevel"/>
    <w:tmpl w:val="6D724AF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292BA0"/>
    <w:multiLevelType w:val="hybridMultilevel"/>
    <w:tmpl w:val="3C0E7798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A6B036A2">
      <w:start w:val="5"/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F50A19"/>
    <w:multiLevelType w:val="multilevel"/>
    <w:tmpl w:val="08588214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F4A36"/>
    <w:multiLevelType w:val="hybridMultilevel"/>
    <w:tmpl w:val="3850B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521C7"/>
    <w:multiLevelType w:val="multilevel"/>
    <w:tmpl w:val="785521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A37A1"/>
    <w:multiLevelType w:val="multilevel"/>
    <w:tmpl w:val="B9FC90E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B5060"/>
    <w:multiLevelType w:val="hybridMultilevel"/>
    <w:tmpl w:val="5C50D806"/>
    <w:lvl w:ilvl="0" w:tplc="06962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0"/>
  </w:num>
  <w:num w:numId="6">
    <w:abstractNumId w:val="10"/>
  </w:num>
  <w:num w:numId="7">
    <w:abstractNumId w:val="11"/>
  </w:num>
  <w:num w:numId="8">
    <w:abstractNumId w:val="15"/>
  </w:num>
  <w:num w:numId="9">
    <w:abstractNumId w:val="16"/>
  </w:num>
  <w:num w:numId="10">
    <w:abstractNumId w:val="25"/>
  </w:num>
  <w:num w:numId="11">
    <w:abstractNumId w:val="0"/>
  </w:num>
  <w:num w:numId="12">
    <w:abstractNumId w:val="19"/>
  </w:num>
  <w:num w:numId="13">
    <w:abstractNumId w:val="6"/>
  </w:num>
  <w:num w:numId="14">
    <w:abstractNumId w:val="13"/>
  </w:num>
  <w:num w:numId="15">
    <w:abstractNumId w:val="12"/>
  </w:num>
  <w:num w:numId="16">
    <w:abstractNumId w:val="14"/>
  </w:num>
  <w:num w:numId="17">
    <w:abstractNumId w:val="24"/>
  </w:num>
  <w:num w:numId="18">
    <w:abstractNumId w:val="23"/>
  </w:num>
  <w:num w:numId="19">
    <w:abstractNumId w:val="18"/>
  </w:num>
  <w:num w:numId="20">
    <w:abstractNumId w:val="8"/>
  </w:num>
  <w:num w:numId="21">
    <w:abstractNumId w:val="22"/>
  </w:num>
  <w:num w:numId="22">
    <w:abstractNumId w:val="4"/>
  </w:num>
  <w:num w:numId="23">
    <w:abstractNumId w:val="2"/>
  </w:num>
  <w:num w:numId="24">
    <w:abstractNumId w:val="9"/>
  </w:num>
  <w:num w:numId="25">
    <w:abstractNumId w:val="1"/>
  </w:num>
  <w:num w:numId="26">
    <w:abstractNumId w:val="21"/>
  </w:num>
  <w:num w:numId="27">
    <w:abstractNumId w:val="8"/>
  </w:num>
  <w:num w:numId="28">
    <w:abstractNumId w:val="17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2DEF"/>
    <w:rsid w:val="00003435"/>
    <w:rsid w:val="00003465"/>
    <w:rsid w:val="00004B49"/>
    <w:rsid w:val="00004E2F"/>
    <w:rsid w:val="000054CA"/>
    <w:rsid w:val="000068E0"/>
    <w:rsid w:val="00006E50"/>
    <w:rsid w:val="00007C55"/>
    <w:rsid w:val="000105AA"/>
    <w:rsid w:val="00010F74"/>
    <w:rsid w:val="000110BA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5BD4"/>
    <w:rsid w:val="0001626E"/>
    <w:rsid w:val="00016C32"/>
    <w:rsid w:val="00016D8A"/>
    <w:rsid w:val="000178C5"/>
    <w:rsid w:val="00017BA8"/>
    <w:rsid w:val="000201D4"/>
    <w:rsid w:val="00020992"/>
    <w:rsid w:val="00020C3A"/>
    <w:rsid w:val="00020DCD"/>
    <w:rsid w:val="00020E41"/>
    <w:rsid w:val="00021495"/>
    <w:rsid w:val="000215BC"/>
    <w:rsid w:val="00021ACE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4F4D"/>
    <w:rsid w:val="00035081"/>
    <w:rsid w:val="00035352"/>
    <w:rsid w:val="00035CB3"/>
    <w:rsid w:val="000361F9"/>
    <w:rsid w:val="00036283"/>
    <w:rsid w:val="00036586"/>
    <w:rsid w:val="00036623"/>
    <w:rsid w:val="00036CCB"/>
    <w:rsid w:val="00037AFB"/>
    <w:rsid w:val="00037D1A"/>
    <w:rsid w:val="00037F2C"/>
    <w:rsid w:val="00040865"/>
    <w:rsid w:val="00040FEC"/>
    <w:rsid w:val="000410A8"/>
    <w:rsid w:val="00041111"/>
    <w:rsid w:val="00041687"/>
    <w:rsid w:val="00041908"/>
    <w:rsid w:val="000419ED"/>
    <w:rsid w:val="00041B33"/>
    <w:rsid w:val="000423B0"/>
    <w:rsid w:val="0004259E"/>
    <w:rsid w:val="00042641"/>
    <w:rsid w:val="00042A7D"/>
    <w:rsid w:val="00042B5A"/>
    <w:rsid w:val="00043174"/>
    <w:rsid w:val="000440F1"/>
    <w:rsid w:val="000446BB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47D2"/>
    <w:rsid w:val="00055036"/>
    <w:rsid w:val="000555D6"/>
    <w:rsid w:val="00055BE5"/>
    <w:rsid w:val="00056688"/>
    <w:rsid w:val="00056BBF"/>
    <w:rsid w:val="00057DDB"/>
    <w:rsid w:val="00057F7F"/>
    <w:rsid w:val="00060D8C"/>
    <w:rsid w:val="00061081"/>
    <w:rsid w:val="00061359"/>
    <w:rsid w:val="000619A3"/>
    <w:rsid w:val="00061F3F"/>
    <w:rsid w:val="000625AD"/>
    <w:rsid w:val="00062E35"/>
    <w:rsid w:val="00062E39"/>
    <w:rsid w:val="00063DD1"/>
    <w:rsid w:val="00064FBC"/>
    <w:rsid w:val="0006554E"/>
    <w:rsid w:val="000657E6"/>
    <w:rsid w:val="00066A08"/>
    <w:rsid w:val="00066CD0"/>
    <w:rsid w:val="000705F1"/>
    <w:rsid w:val="00071891"/>
    <w:rsid w:val="00071C67"/>
    <w:rsid w:val="00072838"/>
    <w:rsid w:val="00072C72"/>
    <w:rsid w:val="00072FBD"/>
    <w:rsid w:val="000730AB"/>
    <w:rsid w:val="000741C3"/>
    <w:rsid w:val="00074696"/>
    <w:rsid w:val="0007484D"/>
    <w:rsid w:val="000749E9"/>
    <w:rsid w:val="00074ED5"/>
    <w:rsid w:val="00074F4F"/>
    <w:rsid w:val="0007561C"/>
    <w:rsid w:val="0007592F"/>
    <w:rsid w:val="000770AA"/>
    <w:rsid w:val="000770E3"/>
    <w:rsid w:val="00080554"/>
    <w:rsid w:val="00080582"/>
    <w:rsid w:val="00081168"/>
    <w:rsid w:val="0008171C"/>
    <w:rsid w:val="00082093"/>
    <w:rsid w:val="000821DA"/>
    <w:rsid w:val="0008260C"/>
    <w:rsid w:val="00083EE4"/>
    <w:rsid w:val="00084C2C"/>
    <w:rsid w:val="00084FC9"/>
    <w:rsid w:val="0008600A"/>
    <w:rsid w:val="00086180"/>
    <w:rsid w:val="00086E21"/>
    <w:rsid w:val="00087422"/>
    <w:rsid w:val="0008758A"/>
    <w:rsid w:val="000875C5"/>
    <w:rsid w:val="0008764C"/>
    <w:rsid w:val="00087CF6"/>
    <w:rsid w:val="00090CF8"/>
    <w:rsid w:val="00091C00"/>
    <w:rsid w:val="00095535"/>
    <w:rsid w:val="00095724"/>
    <w:rsid w:val="00095C8B"/>
    <w:rsid w:val="00096468"/>
    <w:rsid w:val="00096655"/>
    <w:rsid w:val="00096AE0"/>
    <w:rsid w:val="000972E2"/>
    <w:rsid w:val="00097B2A"/>
    <w:rsid w:val="000A0305"/>
    <w:rsid w:val="000A1094"/>
    <w:rsid w:val="000A132B"/>
    <w:rsid w:val="000A15DF"/>
    <w:rsid w:val="000A1B97"/>
    <w:rsid w:val="000A1C2E"/>
    <w:rsid w:val="000A1C69"/>
    <w:rsid w:val="000A2302"/>
    <w:rsid w:val="000A2D2A"/>
    <w:rsid w:val="000A3999"/>
    <w:rsid w:val="000A4BC3"/>
    <w:rsid w:val="000A4F09"/>
    <w:rsid w:val="000A520D"/>
    <w:rsid w:val="000A53E1"/>
    <w:rsid w:val="000A56F8"/>
    <w:rsid w:val="000A5966"/>
    <w:rsid w:val="000A5C7A"/>
    <w:rsid w:val="000A5FCC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087"/>
    <w:rsid w:val="000B14B6"/>
    <w:rsid w:val="000B1ECC"/>
    <w:rsid w:val="000B2028"/>
    <w:rsid w:val="000B224A"/>
    <w:rsid w:val="000B22DA"/>
    <w:rsid w:val="000B310A"/>
    <w:rsid w:val="000B33EB"/>
    <w:rsid w:val="000B3796"/>
    <w:rsid w:val="000B3C97"/>
    <w:rsid w:val="000B4278"/>
    <w:rsid w:val="000B549A"/>
    <w:rsid w:val="000B6383"/>
    <w:rsid w:val="000B6A47"/>
    <w:rsid w:val="000B7A23"/>
    <w:rsid w:val="000B7CE8"/>
    <w:rsid w:val="000C0019"/>
    <w:rsid w:val="000C01F1"/>
    <w:rsid w:val="000C0FA8"/>
    <w:rsid w:val="000C131E"/>
    <w:rsid w:val="000C1994"/>
    <w:rsid w:val="000C1E2F"/>
    <w:rsid w:val="000C216C"/>
    <w:rsid w:val="000C2178"/>
    <w:rsid w:val="000C22DD"/>
    <w:rsid w:val="000C2CAA"/>
    <w:rsid w:val="000C2CD2"/>
    <w:rsid w:val="000C2CE1"/>
    <w:rsid w:val="000C2E7E"/>
    <w:rsid w:val="000C2F46"/>
    <w:rsid w:val="000C3730"/>
    <w:rsid w:val="000C3CBE"/>
    <w:rsid w:val="000C4100"/>
    <w:rsid w:val="000C596F"/>
    <w:rsid w:val="000C5E53"/>
    <w:rsid w:val="000C6336"/>
    <w:rsid w:val="000C64EE"/>
    <w:rsid w:val="000C6E8A"/>
    <w:rsid w:val="000D1613"/>
    <w:rsid w:val="000D16EB"/>
    <w:rsid w:val="000D2027"/>
    <w:rsid w:val="000D24C6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5C58"/>
    <w:rsid w:val="000D6714"/>
    <w:rsid w:val="000D68BE"/>
    <w:rsid w:val="000D6F2B"/>
    <w:rsid w:val="000D708A"/>
    <w:rsid w:val="000D710D"/>
    <w:rsid w:val="000D796D"/>
    <w:rsid w:val="000E002D"/>
    <w:rsid w:val="000E0214"/>
    <w:rsid w:val="000E08B6"/>
    <w:rsid w:val="000E0B10"/>
    <w:rsid w:val="000E1060"/>
    <w:rsid w:val="000E14C9"/>
    <w:rsid w:val="000E1575"/>
    <w:rsid w:val="000E1BD2"/>
    <w:rsid w:val="000E1C96"/>
    <w:rsid w:val="000E1CE3"/>
    <w:rsid w:val="000E25B2"/>
    <w:rsid w:val="000E3A9E"/>
    <w:rsid w:val="000E3C13"/>
    <w:rsid w:val="000E3F50"/>
    <w:rsid w:val="000E411D"/>
    <w:rsid w:val="000E53B1"/>
    <w:rsid w:val="000E5516"/>
    <w:rsid w:val="000E5D00"/>
    <w:rsid w:val="000E5DD8"/>
    <w:rsid w:val="000E5EBA"/>
    <w:rsid w:val="000E6CBA"/>
    <w:rsid w:val="000E70D9"/>
    <w:rsid w:val="000E76B8"/>
    <w:rsid w:val="000E7AC6"/>
    <w:rsid w:val="000E7E29"/>
    <w:rsid w:val="000F0276"/>
    <w:rsid w:val="000F07D8"/>
    <w:rsid w:val="000F08BC"/>
    <w:rsid w:val="000F0EBD"/>
    <w:rsid w:val="000F1E71"/>
    <w:rsid w:val="000F268A"/>
    <w:rsid w:val="000F3040"/>
    <w:rsid w:val="000F35F2"/>
    <w:rsid w:val="000F3DD1"/>
    <w:rsid w:val="000F3EBC"/>
    <w:rsid w:val="000F45F6"/>
    <w:rsid w:val="000F4928"/>
    <w:rsid w:val="000F51EE"/>
    <w:rsid w:val="000F5245"/>
    <w:rsid w:val="000F573E"/>
    <w:rsid w:val="000F6C37"/>
    <w:rsid w:val="000F7AA0"/>
    <w:rsid w:val="000F7D3D"/>
    <w:rsid w:val="0010015E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46E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122"/>
    <w:rsid w:val="0011169F"/>
    <w:rsid w:val="00111F15"/>
    <w:rsid w:val="00112865"/>
    <w:rsid w:val="0011351F"/>
    <w:rsid w:val="001136C5"/>
    <w:rsid w:val="00113AB2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259C"/>
    <w:rsid w:val="0012373B"/>
    <w:rsid w:val="00123A70"/>
    <w:rsid w:val="00123F77"/>
    <w:rsid w:val="00125B29"/>
    <w:rsid w:val="00125C2A"/>
    <w:rsid w:val="00125F95"/>
    <w:rsid w:val="001261F1"/>
    <w:rsid w:val="0012694A"/>
    <w:rsid w:val="00126E7A"/>
    <w:rsid w:val="0012711D"/>
    <w:rsid w:val="0012723D"/>
    <w:rsid w:val="001301E0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1E8"/>
    <w:rsid w:val="001343AB"/>
    <w:rsid w:val="001344CE"/>
    <w:rsid w:val="00134BE4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3885"/>
    <w:rsid w:val="00143F9C"/>
    <w:rsid w:val="00144407"/>
    <w:rsid w:val="001444F0"/>
    <w:rsid w:val="00144D71"/>
    <w:rsid w:val="00144F1C"/>
    <w:rsid w:val="00145364"/>
    <w:rsid w:val="001453F6"/>
    <w:rsid w:val="001455C6"/>
    <w:rsid w:val="001456DB"/>
    <w:rsid w:val="001461D1"/>
    <w:rsid w:val="00146205"/>
    <w:rsid w:val="00146486"/>
    <w:rsid w:val="001464E7"/>
    <w:rsid w:val="00146E10"/>
    <w:rsid w:val="00146EE4"/>
    <w:rsid w:val="00147B71"/>
    <w:rsid w:val="00147F91"/>
    <w:rsid w:val="00150438"/>
    <w:rsid w:val="00150474"/>
    <w:rsid w:val="00150BE2"/>
    <w:rsid w:val="0015146A"/>
    <w:rsid w:val="001515A5"/>
    <w:rsid w:val="00151FA8"/>
    <w:rsid w:val="001528F6"/>
    <w:rsid w:val="0015298C"/>
    <w:rsid w:val="00152FE2"/>
    <w:rsid w:val="0015334C"/>
    <w:rsid w:val="00153B6A"/>
    <w:rsid w:val="00154724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0B4"/>
    <w:rsid w:val="00161198"/>
    <w:rsid w:val="00161D7A"/>
    <w:rsid w:val="00161F34"/>
    <w:rsid w:val="00162F1B"/>
    <w:rsid w:val="0016303E"/>
    <w:rsid w:val="001634C0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641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350"/>
    <w:rsid w:val="0017573D"/>
    <w:rsid w:val="00175838"/>
    <w:rsid w:val="001759AA"/>
    <w:rsid w:val="00175F24"/>
    <w:rsid w:val="001761C0"/>
    <w:rsid w:val="0017627D"/>
    <w:rsid w:val="00176512"/>
    <w:rsid w:val="001766F0"/>
    <w:rsid w:val="00176C7C"/>
    <w:rsid w:val="00177531"/>
    <w:rsid w:val="00177C27"/>
    <w:rsid w:val="00177EF4"/>
    <w:rsid w:val="0018080F"/>
    <w:rsid w:val="00181246"/>
    <w:rsid w:val="00181E22"/>
    <w:rsid w:val="00182AEB"/>
    <w:rsid w:val="00183303"/>
    <w:rsid w:val="00183B9B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86F57"/>
    <w:rsid w:val="0019003D"/>
    <w:rsid w:val="00190714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08A"/>
    <w:rsid w:val="00194613"/>
    <w:rsid w:val="00194720"/>
    <w:rsid w:val="0019486A"/>
    <w:rsid w:val="00194B63"/>
    <w:rsid w:val="001951C5"/>
    <w:rsid w:val="00195A3B"/>
    <w:rsid w:val="001961E1"/>
    <w:rsid w:val="001965AC"/>
    <w:rsid w:val="00196C22"/>
    <w:rsid w:val="00196DA6"/>
    <w:rsid w:val="00197761"/>
    <w:rsid w:val="001977C1"/>
    <w:rsid w:val="001978AB"/>
    <w:rsid w:val="001A0091"/>
    <w:rsid w:val="001A0210"/>
    <w:rsid w:val="001A0490"/>
    <w:rsid w:val="001A0873"/>
    <w:rsid w:val="001A19A3"/>
    <w:rsid w:val="001A242F"/>
    <w:rsid w:val="001A2DE4"/>
    <w:rsid w:val="001A2FED"/>
    <w:rsid w:val="001A3021"/>
    <w:rsid w:val="001A32C8"/>
    <w:rsid w:val="001A38DD"/>
    <w:rsid w:val="001A43DA"/>
    <w:rsid w:val="001A4C86"/>
    <w:rsid w:val="001A5373"/>
    <w:rsid w:val="001A5517"/>
    <w:rsid w:val="001A58B9"/>
    <w:rsid w:val="001A5C82"/>
    <w:rsid w:val="001A62BA"/>
    <w:rsid w:val="001A6733"/>
    <w:rsid w:val="001A736B"/>
    <w:rsid w:val="001A73BD"/>
    <w:rsid w:val="001B00E4"/>
    <w:rsid w:val="001B0377"/>
    <w:rsid w:val="001B08F5"/>
    <w:rsid w:val="001B0D70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671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5FFD"/>
    <w:rsid w:val="001D6854"/>
    <w:rsid w:val="001D68DC"/>
    <w:rsid w:val="001D72D8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3C64"/>
    <w:rsid w:val="001E54C7"/>
    <w:rsid w:val="001E5DDA"/>
    <w:rsid w:val="001E5EF9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448"/>
    <w:rsid w:val="001F2705"/>
    <w:rsid w:val="001F2A51"/>
    <w:rsid w:val="001F37F0"/>
    <w:rsid w:val="001F3C33"/>
    <w:rsid w:val="001F3F49"/>
    <w:rsid w:val="001F41A2"/>
    <w:rsid w:val="001F45FF"/>
    <w:rsid w:val="001F5C71"/>
    <w:rsid w:val="001F62AB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4F14"/>
    <w:rsid w:val="002057D6"/>
    <w:rsid w:val="0020730E"/>
    <w:rsid w:val="00207901"/>
    <w:rsid w:val="00207E54"/>
    <w:rsid w:val="0021071B"/>
    <w:rsid w:val="00210DB1"/>
    <w:rsid w:val="00211525"/>
    <w:rsid w:val="00211BD7"/>
    <w:rsid w:val="00211E81"/>
    <w:rsid w:val="00212548"/>
    <w:rsid w:val="00212946"/>
    <w:rsid w:val="00212FBD"/>
    <w:rsid w:val="002139A6"/>
    <w:rsid w:val="00214DD0"/>
    <w:rsid w:val="0021574D"/>
    <w:rsid w:val="002159A5"/>
    <w:rsid w:val="002159C4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D01"/>
    <w:rsid w:val="002233CE"/>
    <w:rsid w:val="002237E7"/>
    <w:rsid w:val="00223FCC"/>
    <w:rsid w:val="002240E1"/>
    <w:rsid w:val="00224D26"/>
    <w:rsid w:val="00225610"/>
    <w:rsid w:val="002257F0"/>
    <w:rsid w:val="00225954"/>
    <w:rsid w:val="00226566"/>
    <w:rsid w:val="00226EB6"/>
    <w:rsid w:val="002278B4"/>
    <w:rsid w:val="002278CA"/>
    <w:rsid w:val="00227923"/>
    <w:rsid w:val="00230024"/>
    <w:rsid w:val="00230442"/>
    <w:rsid w:val="0023077C"/>
    <w:rsid w:val="002309EA"/>
    <w:rsid w:val="00230C45"/>
    <w:rsid w:val="00231A8B"/>
    <w:rsid w:val="0023213F"/>
    <w:rsid w:val="002325B1"/>
    <w:rsid w:val="002328EE"/>
    <w:rsid w:val="00232A40"/>
    <w:rsid w:val="002335C0"/>
    <w:rsid w:val="002337BB"/>
    <w:rsid w:val="00233A0F"/>
    <w:rsid w:val="00233CCC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A5"/>
    <w:rsid w:val="002411E1"/>
    <w:rsid w:val="00241D4B"/>
    <w:rsid w:val="00241E59"/>
    <w:rsid w:val="0024202C"/>
    <w:rsid w:val="002427B1"/>
    <w:rsid w:val="00242CDD"/>
    <w:rsid w:val="002438FB"/>
    <w:rsid w:val="00243B97"/>
    <w:rsid w:val="002443A5"/>
    <w:rsid w:val="00244ADF"/>
    <w:rsid w:val="00245275"/>
    <w:rsid w:val="002455D6"/>
    <w:rsid w:val="00245701"/>
    <w:rsid w:val="00245749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7D4"/>
    <w:rsid w:val="00252AAF"/>
    <w:rsid w:val="0025347B"/>
    <w:rsid w:val="00253561"/>
    <w:rsid w:val="0025356D"/>
    <w:rsid w:val="00253E85"/>
    <w:rsid w:val="0025449B"/>
    <w:rsid w:val="00254CA3"/>
    <w:rsid w:val="00255084"/>
    <w:rsid w:val="00255E6C"/>
    <w:rsid w:val="00255EC2"/>
    <w:rsid w:val="00256304"/>
    <w:rsid w:val="0025632C"/>
    <w:rsid w:val="002564FE"/>
    <w:rsid w:val="00256E23"/>
    <w:rsid w:val="002576F9"/>
    <w:rsid w:val="0026005A"/>
    <w:rsid w:val="002601CC"/>
    <w:rsid w:val="00260502"/>
    <w:rsid w:val="002608B1"/>
    <w:rsid w:val="00260FD7"/>
    <w:rsid w:val="00261044"/>
    <w:rsid w:val="002613FC"/>
    <w:rsid w:val="00262070"/>
    <w:rsid w:val="002623B1"/>
    <w:rsid w:val="00262DA9"/>
    <w:rsid w:val="00263071"/>
    <w:rsid w:val="002633E5"/>
    <w:rsid w:val="00263810"/>
    <w:rsid w:val="002642E7"/>
    <w:rsid w:val="002651B6"/>
    <w:rsid w:val="002663AA"/>
    <w:rsid w:val="0026703B"/>
    <w:rsid w:val="0026731E"/>
    <w:rsid w:val="00270B73"/>
    <w:rsid w:val="00270C47"/>
    <w:rsid w:val="00270D26"/>
    <w:rsid w:val="00270ECC"/>
    <w:rsid w:val="00270FC5"/>
    <w:rsid w:val="002711D5"/>
    <w:rsid w:val="00271636"/>
    <w:rsid w:val="00272093"/>
    <w:rsid w:val="00272230"/>
    <w:rsid w:val="00273322"/>
    <w:rsid w:val="002740DC"/>
    <w:rsid w:val="0027492A"/>
    <w:rsid w:val="00274A43"/>
    <w:rsid w:val="00275092"/>
    <w:rsid w:val="00275B36"/>
    <w:rsid w:val="0027621B"/>
    <w:rsid w:val="00276DD8"/>
    <w:rsid w:val="00276E23"/>
    <w:rsid w:val="002773B7"/>
    <w:rsid w:val="002774BE"/>
    <w:rsid w:val="0027773D"/>
    <w:rsid w:val="002804B1"/>
    <w:rsid w:val="002808E7"/>
    <w:rsid w:val="00281C39"/>
    <w:rsid w:val="002827F9"/>
    <w:rsid w:val="002834F9"/>
    <w:rsid w:val="00283596"/>
    <w:rsid w:val="00283647"/>
    <w:rsid w:val="00284328"/>
    <w:rsid w:val="00284A05"/>
    <w:rsid w:val="00284BD5"/>
    <w:rsid w:val="00285E1B"/>
    <w:rsid w:val="002863D8"/>
    <w:rsid w:val="0028642C"/>
    <w:rsid w:val="00287529"/>
    <w:rsid w:val="00287843"/>
    <w:rsid w:val="0028793C"/>
    <w:rsid w:val="00287F62"/>
    <w:rsid w:val="00290871"/>
    <w:rsid w:val="00290FAD"/>
    <w:rsid w:val="0029132F"/>
    <w:rsid w:val="00291CEE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7FA"/>
    <w:rsid w:val="00296D1B"/>
    <w:rsid w:val="002973F5"/>
    <w:rsid w:val="00297A30"/>
    <w:rsid w:val="002A0338"/>
    <w:rsid w:val="002A067B"/>
    <w:rsid w:val="002A098D"/>
    <w:rsid w:val="002A18B2"/>
    <w:rsid w:val="002A2453"/>
    <w:rsid w:val="002A2705"/>
    <w:rsid w:val="002A27BC"/>
    <w:rsid w:val="002A3777"/>
    <w:rsid w:val="002A3E44"/>
    <w:rsid w:val="002A4015"/>
    <w:rsid w:val="002A408C"/>
    <w:rsid w:val="002A49D6"/>
    <w:rsid w:val="002A51F0"/>
    <w:rsid w:val="002A5924"/>
    <w:rsid w:val="002A5C2A"/>
    <w:rsid w:val="002A6066"/>
    <w:rsid w:val="002A6100"/>
    <w:rsid w:val="002A747C"/>
    <w:rsid w:val="002A756B"/>
    <w:rsid w:val="002A776C"/>
    <w:rsid w:val="002A78DB"/>
    <w:rsid w:val="002A7C61"/>
    <w:rsid w:val="002B0D74"/>
    <w:rsid w:val="002B1936"/>
    <w:rsid w:val="002B1E4D"/>
    <w:rsid w:val="002B1F24"/>
    <w:rsid w:val="002B42FB"/>
    <w:rsid w:val="002B4E49"/>
    <w:rsid w:val="002B4F64"/>
    <w:rsid w:val="002B540A"/>
    <w:rsid w:val="002B5672"/>
    <w:rsid w:val="002B56E4"/>
    <w:rsid w:val="002B5E72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2A3"/>
    <w:rsid w:val="002C6710"/>
    <w:rsid w:val="002C6869"/>
    <w:rsid w:val="002C6CFE"/>
    <w:rsid w:val="002D046C"/>
    <w:rsid w:val="002D2231"/>
    <w:rsid w:val="002D22B7"/>
    <w:rsid w:val="002D263E"/>
    <w:rsid w:val="002D2888"/>
    <w:rsid w:val="002D2A11"/>
    <w:rsid w:val="002D2F93"/>
    <w:rsid w:val="002D30EE"/>
    <w:rsid w:val="002D3457"/>
    <w:rsid w:val="002D35C9"/>
    <w:rsid w:val="002D40E1"/>
    <w:rsid w:val="002D42D7"/>
    <w:rsid w:val="002D4847"/>
    <w:rsid w:val="002D54B1"/>
    <w:rsid w:val="002D56A0"/>
    <w:rsid w:val="002D67B6"/>
    <w:rsid w:val="002D6FC8"/>
    <w:rsid w:val="002D78EE"/>
    <w:rsid w:val="002E0596"/>
    <w:rsid w:val="002E0BF9"/>
    <w:rsid w:val="002E19CC"/>
    <w:rsid w:val="002E1F2C"/>
    <w:rsid w:val="002E22B1"/>
    <w:rsid w:val="002E304D"/>
    <w:rsid w:val="002E3A05"/>
    <w:rsid w:val="002E3A5D"/>
    <w:rsid w:val="002E3F42"/>
    <w:rsid w:val="002E444E"/>
    <w:rsid w:val="002E4654"/>
    <w:rsid w:val="002E4805"/>
    <w:rsid w:val="002E48BC"/>
    <w:rsid w:val="002E4C34"/>
    <w:rsid w:val="002E5B14"/>
    <w:rsid w:val="002E5D37"/>
    <w:rsid w:val="002E760A"/>
    <w:rsid w:val="002E7D80"/>
    <w:rsid w:val="002E7F19"/>
    <w:rsid w:val="002F12BD"/>
    <w:rsid w:val="002F1DE7"/>
    <w:rsid w:val="002F2144"/>
    <w:rsid w:val="002F2ACE"/>
    <w:rsid w:val="002F2B48"/>
    <w:rsid w:val="002F2D5A"/>
    <w:rsid w:val="002F2F11"/>
    <w:rsid w:val="002F46D8"/>
    <w:rsid w:val="002F52A0"/>
    <w:rsid w:val="002F5765"/>
    <w:rsid w:val="002F57B6"/>
    <w:rsid w:val="002F62D4"/>
    <w:rsid w:val="002F6966"/>
    <w:rsid w:val="002F6E07"/>
    <w:rsid w:val="0030014D"/>
    <w:rsid w:val="00300497"/>
    <w:rsid w:val="00301701"/>
    <w:rsid w:val="0030170F"/>
    <w:rsid w:val="003025BB"/>
    <w:rsid w:val="00302ED5"/>
    <w:rsid w:val="00303351"/>
    <w:rsid w:val="00303543"/>
    <w:rsid w:val="00303E39"/>
    <w:rsid w:val="003040C5"/>
    <w:rsid w:val="00304BBA"/>
    <w:rsid w:val="00304E96"/>
    <w:rsid w:val="00304FBA"/>
    <w:rsid w:val="00305411"/>
    <w:rsid w:val="0030617A"/>
    <w:rsid w:val="003066BB"/>
    <w:rsid w:val="00306D61"/>
    <w:rsid w:val="00306F57"/>
    <w:rsid w:val="00306FEE"/>
    <w:rsid w:val="00307A46"/>
    <w:rsid w:val="00307A8A"/>
    <w:rsid w:val="00307C27"/>
    <w:rsid w:val="00307D82"/>
    <w:rsid w:val="00307FD4"/>
    <w:rsid w:val="003100C7"/>
    <w:rsid w:val="00310851"/>
    <w:rsid w:val="00310AA7"/>
    <w:rsid w:val="00310C99"/>
    <w:rsid w:val="00310FFB"/>
    <w:rsid w:val="003115FF"/>
    <w:rsid w:val="003117B6"/>
    <w:rsid w:val="0031254F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17931"/>
    <w:rsid w:val="003215E5"/>
    <w:rsid w:val="00321665"/>
    <w:rsid w:val="00321A67"/>
    <w:rsid w:val="00321DB1"/>
    <w:rsid w:val="00321F45"/>
    <w:rsid w:val="00322309"/>
    <w:rsid w:val="00322FD6"/>
    <w:rsid w:val="003230F4"/>
    <w:rsid w:val="0032352B"/>
    <w:rsid w:val="0032399E"/>
    <w:rsid w:val="003239AE"/>
    <w:rsid w:val="00324C0B"/>
    <w:rsid w:val="00324F98"/>
    <w:rsid w:val="00326089"/>
    <w:rsid w:val="003266EA"/>
    <w:rsid w:val="00326D3A"/>
    <w:rsid w:val="00326E20"/>
    <w:rsid w:val="00327476"/>
    <w:rsid w:val="00327E60"/>
    <w:rsid w:val="00327F15"/>
    <w:rsid w:val="00330716"/>
    <w:rsid w:val="00330CF0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8CA"/>
    <w:rsid w:val="00335C42"/>
    <w:rsid w:val="00335E3D"/>
    <w:rsid w:val="00335FF0"/>
    <w:rsid w:val="00336B37"/>
    <w:rsid w:val="00336FDB"/>
    <w:rsid w:val="00337286"/>
    <w:rsid w:val="00337C0E"/>
    <w:rsid w:val="00337C2A"/>
    <w:rsid w:val="00340999"/>
    <w:rsid w:val="003410FF"/>
    <w:rsid w:val="00341265"/>
    <w:rsid w:val="003416FE"/>
    <w:rsid w:val="003417E3"/>
    <w:rsid w:val="00341BB3"/>
    <w:rsid w:val="00341CF7"/>
    <w:rsid w:val="00341D1D"/>
    <w:rsid w:val="003422D5"/>
    <w:rsid w:val="003436E8"/>
    <w:rsid w:val="00343EE6"/>
    <w:rsid w:val="00345638"/>
    <w:rsid w:val="0034573A"/>
    <w:rsid w:val="00345B54"/>
    <w:rsid w:val="00345D87"/>
    <w:rsid w:val="00346B73"/>
    <w:rsid w:val="00347625"/>
    <w:rsid w:val="0035007C"/>
    <w:rsid w:val="003501E1"/>
    <w:rsid w:val="00351659"/>
    <w:rsid w:val="00351B4A"/>
    <w:rsid w:val="00351CB7"/>
    <w:rsid w:val="00352119"/>
    <w:rsid w:val="003525DC"/>
    <w:rsid w:val="00352D3A"/>
    <w:rsid w:val="0035372B"/>
    <w:rsid w:val="003542C0"/>
    <w:rsid w:val="00354914"/>
    <w:rsid w:val="00355789"/>
    <w:rsid w:val="00355AE0"/>
    <w:rsid w:val="0035676C"/>
    <w:rsid w:val="003576F1"/>
    <w:rsid w:val="00357A34"/>
    <w:rsid w:val="00357E61"/>
    <w:rsid w:val="003608B5"/>
    <w:rsid w:val="0036130F"/>
    <w:rsid w:val="0036146C"/>
    <w:rsid w:val="003619C1"/>
    <w:rsid w:val="00362181"/>
    <w:rsid w:val="00362364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5EF7"/>
    <w:rsid w:val="003669E9"/>
    <w:rsid w:val="00366DED"/>
    <w:rsid w:val="00366F22"/>
    <w:rsid w:val="003672F6"/>
    <w:rsid w:val="003673ED"/>
    <w:rsid w:val="003674F1"/>
    <w:rsid w:val="00367F11"/>
    <w:rsid w:val="00367FBE"/>
    <w:rsid w:val="0037034B"/>
    <w:rsid w:val="003704D1"/>
    <w:rsid w:val="003712DD"/>
    <w:rsid w:val="00371326"/>
    <w:rsid w:val="00371333"/>
    <w:rsid w:val="00371ADB"/>
    <w:rsid w:val="00371E24"/>
    <w:rsid w:val="00372331"/>
    <w:rsid w:val="00372DA2"/>
    <w:rsid w:val="0037303D"/>
    <w:rsid w:val="003737C7"/>
    <w:rsid w:val="003738A1"/>
    <w:rsid w:val="00373B42"/>
    <w:rsid w:val="00373D8A"/>
    <w:rsid w:val="00373E6B"/>
    <w:rsid w:val="00373F8A"/>
    <w:rsid w:val="00374F1D"/>
    <w:rsid w:val="00374F66"/>
    <w:rsid w:val="003755DB"/>
    <w:rsid w:val="003758B9"/>
    <w:rsid w:val="00375DBF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77F8E"/>
    <w:rsid w:val="003802ED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34BA"/>
    <w:rsid w:val="00383578"/>
    <w:rsid w:val="00383815"/>
    <w:rsid w:val="00383F90"/>
    <w:rsid w:val="00384274"/>
    <w:rsid w:val="0038429C"/>
    <w:rsid w:val="00384B53"/>
    <w:rsid w:val="00385F18"/>
    <w:rsid w:val="003864C2"/>
    <w:rsid w:val="00386DE4"/>
    <w:rsid w:val="00386E92"/>
    <w:rsid w:val="003871D5"/>
    <w:rsid w:val="00387A8D"/>
    <w:rsid w:val="00387B48"/>
    <w:rsid w:val="00387C2E"/>
    <w:rsid w:val="00387FB0"/>
    <w:rsid w:val="0039013C"/>
    <w:rsid w:val="003920CF"/>
    <w:rsid w:val="00392431"/>
    <w:rsid w:val="00392C93"/>
    <w:rsid w:val="00392EAF"/>
    <w:rsid w:val="0039300E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43F0"/>
    <w:rsid w:val="003A458F"/>
    <w:rsid w:val="003A4FB3"/>
    <w:rsid w:val="003A5272"/>
    <w:rsid w:val="003A584D"/>
    <w:rsid w:val="003A651D"/>
    <w:rsid w:val="003A6943"/>
    <w:rsid w:val="003A69EA"/>
    <w:rsid w:val="003A6F23"/>
    <w:rsid w:val="003A6F7E"/>
    <w:rsid w:val="003A704B"/>
    <w:rsid w:val="003A748E"/>
    <w:rsid w:val="003A7B13"/>
    <w:rsid w:val="003A7BDA"/>
    <w:rsid w:val="003A7DAF"/>
    <w:rsid w:val="003B054D"/>
    <w:rsid w:val="003B05BE"/>
    <w:rsid w:val="003B0776"/>
    <w:rsid w:val="003B07EB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4828"/>
    <w:rsid w:val="003B512E"/>
    <w:rsid w:val="003B5901"/>
    <w:rsid w:val="003B62AC"/>
    <w:rsid w:val="003B6620"/>
    <w:rsid w:val="003B6A4E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5C19"/>
    <w:rsid w:val="003C6089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6C5"/>
    <w:rsid w:val="003D56CE"/>
    <w:rsid w:val="003D585E"/>
    <w:rsid w:val="003D6FCA"/>
    <w:rsid w:val="003D722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6D40"/>
    <w:rsid w:val="003E752F"/>
    <w:rsid w:val="003E7756"/>
    <w:rsid w:val="003E7839"/>
    <w:rsid w:val="003E7973"/>
    <w:rsid w:val="003E7D85"/>
    <w:rsid w:val="003F0966"/>
    <w:rsid w:val="003F0D51"/>
    <w:rsid w:val="003F1B7D"/>
    <w:rsid w:val="003F1E6B"/>
    <w:rsid w:val="003F1F3E"/>
    <w:rsid w:val="003F2116"/>
    <w:rsid w:val="003F2201"/>
    <w:rsid w:val="003F28E6"/>
    <w:rsid w:val="003F3363"/>
    <w:rsid w:val="003F3D5B"/>
    <w:rsid w:val="003F3D69"/>
    <w:rsid w:val="003F442C"/>
    <w:rsid w:val="003F4CE0"/>
    <w:rsid w:val="003F5432"/>
    <w:rsid w:val="003F5D10"/>
    <w:rsid w:val="003F6D91"/>
    <w:rsid w:val="003F6FA1"/>
    <w:rsid w:val="003F7615"/>
    <w:rsid w:val="003F76F4"/>
    <w:rsid w:val="003F7AD5"/>
    <w:rsid w:val="003F7D71"/>
    <w:rsid w:val="0040039E"/>
    <w:rsid w:val="0040040B"/>
    <w:rsid w:val="004005C0"/>
    <w:rsid w:val="00400CE4"/>
    <w:rsid w:val="00402227"/>
    <w:rsid w:val="004026E9"/>
    <w:rsid w:val="004028B7"/>
    <w:rsid w:val="00403D6F"/>
    <w:rsid w:val="00404016"/>
    <w:rsid w:val="00404786"/>
    <w:rsid w:val="00404E65"/>
    <w:rsid w:val="0040554C"/>
    <w:rsid w:val="0040682A"/>
    <w:rsid w:val="00406851"/>
    <w:rsid w:val="00406C56"/>
    <w:rsid w:val="0040748F"/>
    <w:rsid w:val="00407B83"/>
    <w:rsid w:val="00411705"/>
    <w:rsid w:val="004118AA"/>
    <w:rsid w:val="004119E6"/>
    <w:rsid w:val="00411BF2"/>
    <w:rsid w:val="004120FF"/>
    <w:rsid w:val="004124DE"/>
    <w:rsid w:val="00412795"/>
    <w:rsid w:val="00413862"/>
    <w:rsid w:val="004145B8"/>
    <w:rsid w:val="004146D2"/>
    <w:rsid w:val="00414B37"/>
    <w:rsid w:val="00414D11"/>
    <w:rsid w:val="0041557F"/>
    <w:rsid w:val="004155A9"/>
    <w:rsid w:val="00415BF3"/>
    <w:rsid w:val="00415F16"/>
    <w:rsid w:val="00416F20"/>
    <w:rsid w:val="00417981"/>
    <w:rsid w:val="00417C90"/>
    <w:rsid w:val="0042092E"/>
    <w:rsid w:val="00420B71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D7"/>
    <w:rsid w:val="00426F4E"/>
    <w:rsid w:val="00427626"/>
    <w:rsid w:val="00427636"/>
    <w:rsid w:val="004301FA"/>
    <w:rsid w:val="004306E5"/>
    <w:rsid w:val="00430DB3"/>
    <w:rsid w:val="004314A9"/>
    <w:rsid w:val="00431A9C"/>
    <w:rsid w:val="004324EF"/>
    <w:rsid w:val="004329F7"/>
    <w:rsid w:val="00432E63"/>
    <w:rsid w:val="00433865"/>
    <w:rsid w:val="00433AA5"/>
    <w:rsid w:val="00433C7C"/>
    <w:rsid w:val="00433EED"/>
    <w:rsid w:val="00433F12"/>
    <w:rsid w:val="0043464B"/>
    <w:rsid w:val="00435766"/>
    <w:rsid w:val="00435B0D"/>
    <w:rsid w:val="00435C27"/>
    <w:rsid w:val="00435D5B"/>
    <w:rsid w:val="004364F9"/>
    <w:rsid w:val="00436FF0"/>
    <w:rsid w:val="00437010"/>
    <w:rsid w:val="00437112"/>
    <w:rsid w:val="00437BDA"/>
    <w:rsid w:val="004405E3"/>
    <w:rsid w:val="00440634"/>
    <w:rsid w:val="00440BD9"/>
    <w:rsid w:val="00442188"/>
    <w:rsid w:val="00442190"/>
    <w:rsid w:val="00442BBE"/>
    <w:rsid w:val="00442CC2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1288"/>
    <w:rsid w:val="004520A2"/>
    <w:rsid w:val="004525D2"/>
    <w:rsid w:val="00452E29"/>
    <w:rsid w:val="004536F1"/>
    <w:rsid w:val="00453FEF"/>
    <w:rsid w:val="0045425C"/>
    <w:rsid w:val="00454FE7"/>
    <w:rsid w:val="00455856"/>
    <w:rsid w:val="00455FD5"/>
    <w:rsid w:val="0045626E"/>
    <w:rsid w:val="00456EE3"/>
    <w:rsid w:val="004578BB"/>
    <w:rsid w:val="004601FF"/>
    <w:rsid w:val="004609AC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4138"/>
    <w:rsid w:val="0046449B"/>
    <w:rsid w:val="004645D6"/>
    <w:rsid w:val="004658CB"/>
    <w:rsid w:val="00465C6E"/>
    <w:rsid w:val="00465D26"/>
    <w:rsid w:val="00465E44"/>
    <w:rsid w:val="0046699B"/>
    <w:rsid w:val="00467358"/>
    <w:rsid w:val="004675D6"/>
    <w:rsid w:val="004675EE"/>
    <w:rsid w:val="00467747"/>
    <w:rsid w:val="004700A1"/>
    <w:rsid w:val="00470133"/>
    <w:rsid w:val="004709D9"/>
    <w:rsid w:val="004709F7"/>
    <w:rsid w:val="004711E8"/>
    <w:rsid w:val="004713C6"/>
    <w:rsid w:val="004722AD"/>
    <w:rsid w:val="00473119"/>
    <w:rsid w:val="00473AE2"/>
    <w:rsid w:val="00474E77"/>
    <w:rsid w:val="0047506E"/>
    <w:rsid w:val="0047570B"/>
    <w:rsid w:val="00475731"/>
    <w:rsid w:val="00475B38"/>
    <w:rsid w:val="00475DBF"/>
    <w:rsid w:val="00476485"/>
    <w:rsid w:val="004768E3"/>
    <w:rsid w:val="00476B32"/>
    <w:rsid w:val="00476C10"/>
    <w:rsid w:val="00476ED3"/>
    <w:rsid w:val="00477BF2"/>
    <w:rsid w:val="00477FC1"/>
    <w:rsid w:val="00477FE2"/>
    <w:rsid w:val="00480047"/>
    <w:rsid w:val="00480400"/>
    <w:rsid w:val="004806F2"/>
    <w:rsid w:val="00481055"/>
    <w:rsid w:val="004823C9"/>
    <w:rsid w:val="00482BF9"/>
    <w:rsid w:val="004832DA"/>
    <w:rsid w:val="00483381"/>
    <w:rsid w:val="004834FB"/>
    <w:rsid w:val="00483723"/>
    <w:rsid w:val="00483F29"/>
    <w:rsid w:val="00483FB6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51F"/>
    <w:rsid w:val="00490C58"/>
    <w:rsid w:val="00490C94"/>
    <w:rsid w:val="00491D04"/>
    <w:rsid w:val="00491D6B"/>
    <w:rsid w:val="0049280D"/>
    <w:rsid w:val="00493445"/>
    <w:rsid w:val="00493AA8"/>
    <w:rsid w:val="004942F6"/>
    <w:rsid w:val="004956DF"/>
    <w:rsid w:val="00495BDD"/>
    <w:rsid w:val="00495F02"/>
    <w:rsid w:val="0049631D"/>
    <w:rsid w:val="00496459"/>
    <w:rsid w:val="004966F1"/>
    <w:rsid w:val="00496AB6"/>
    <w:rsid w:val="00496DDD"/>
    <w:rsid w:val="00497C4C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3884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B9F"/>
    <w:rsid w:val="004A7CE8"/>
    <w:rsid w:val="004A7ED4"/>
    <w:rsid w:val="004B04DE"/>
    <w:rsid w:val="004B0CE2"/>
    <w:rsid w:val="004B10B6"/>
    <w:rsid w:val="004B3418"/>
    <w:rsid w:val="004B3531"/>
    <w:rsid w:val="004B387E"/>
    <w:rsid w:val="004B39AE"/>
    <w:rsid w:val="004B4210"/>
    <w:rsid w:val="004B426E"/>
    <w:rsid w:val="004B439B"/>
    <w:rsid w:val="004B4DE6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456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720"/>
    <w:rsid w:val="004C4BB4"/>
    <w:rsid w:val="004C535C"/>
    <w:rsid w:val="004C5400"/>
    <w:rsid w:val="004C564E"/>
    <w:rsid w:val="004C5947"/>
    <w:rsid w:val="004C651C"/>
    <w:rsid w:val="004C6BB1"/>
    <w:rsid w:val="004C708C"/>
    <w:rsid w:val="004C7747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D7D50"/>
    <w:rsid w:val="004E010A"/>
    <w:rsid w:val="004E0421"/>
    <w:rsid w:val="004E1319"/>
    <w:rsid w:val="004E153F"/>
    <w:rsid w:val="004E1B5C"/>
    <w:rsid w:val="004E1D29"/>
    <w:rsid w:val="004E2AD3"/>
    <w:rsid w:val="004E32F8"/>
    <w:rsid w:val="004E3F27"/>
    <w:rsid w:val="004E4352"/>
    <w:rsid w:val="004E4947"/>
    <w:rsid w:val="004E4948"/>
    <w:rsid w:val="004E5278"/>
    <w:rsid w:val="004E53A1"/>
    <w:rsid w:val="004E5BD6"/>
    <w:rsid w:val="004E621F"/>
    <w:rsid w:val="004E692D"/>
    <w:rsid w:val="004E711E"/>
    <w:rsid w:val="004E7B57"/>
    <w:rsid w:val="004F0EAD"/>
    <w:rsid w:val="004F169F"/>
    <w:rsid w:val="004F2820"/>
    <w:rsid w:val="004F2B68"/>
    <w:rsid w:val="004F3615"/>
    <w:rsid w:val="004F379C"/>
    <w:rsid w:val="004F3963"/>
    <w:rsid w:val="004F3B7C"/>
    <w:rsid w:val="004F44BF"/>
    <w:rsid w:val="004F44E4"/>
    <w:rsid w:val="004F46B7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2AF2"/>
    <w:rsid w:val="00503348"/>
    <w:rsid w:val="0050478B"/>
    <w:rsid w:val="0050499D"/>
    <w:rsid w:val="005063DB"/>
    <w:rsid w:val="00506926"/>
    <w:rsid w:val="00506BB3"/>
    <w:rsid w:val="00506D87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A04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461"/>
    <w:rsid w:val="0052583D"/>
    <w:rsid w:val="00526AFD"/>
    <w:rsid w:val="005272E9"/>
    <w:rsid w:val="00527533"/>
    <w:rsid w:val="00527E49"/>
    <w:rsid w:val="00527FAE"/>
    <w:rsid w:val="0053168C"/>
    <w:rsid w:val="00531A0F"/>
    <w:rsid w:val="00531E3A"/>
    <w:rsid w:val="00531FF5"/>
    <w:rsid w:val="00532644"/>
    <w:rsid w:val="00532749"/>
    <w:rsid w:val="00532A8D"/>
    <w:rsid w:val="00532F52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825"/>
    <w:rsid w:val="00537EF2"/>
    <w:rsid w:val="00540104"/>
    <w:rsid w:val="005405CB"/>
    <w:rsid w:val="00540608"/>
    <w:rsid w:val="00541120"/>
    <w:rsid w:val="00541CEF"/>
    <w:rsid w:val="00542225"/>
    <w:rsid w:val="00543A96"/>
    <w:rsid w:val="00543D9E"/>
    <w:rsid w:val="0054488E"/>
    <w:rsid w:val="00544CEC"/>
    <w:rsid w:val="00544FDB"/>
    <w:rsid w:val="0054573F"/>
    <w:rsid w:val="00545A8E"/>
    <w:rsid w:val="00545AEB"/>
    <w:rsid w:val="00545BC7"/>
    <w:rsid w:val="00546538"/>
    <w:rsid w:val="00546955"/>
    <w:rsid w:val="00546DAC"/>
    <w:rsid w:val="0055014B"/>
    <w:rsid w:val="0055064D"/>
    <w:rsid w:val="00551460"/>
    <w:rsid w:val="00551EB7"/>
    <w:rsid w:val="00552A5B"/>
    <w:rsid w:val="00552E7F"/>
    <w:rsid w:val="00553190"/>
    <w:rsid w:val="005538F4"/>
    <w:rsid w:val="00553C59"/>
    <w:rsid w:val="00554109"/>
    <w:rsid w:val="005545B5"/>
    <w:rsid w:val="00554763"/>
    <w:rsid w:val="005548C7"/>
    <w:rsid w:val="005548F4"/>
    <w:rsid w:val="0055499A"/>
    <w:rsid w:val="00554D9F"/>
    <w:rsid w:val="00555403"/>
    <w:rsid w:val="005556BB"/>
    <w:rsid w:val="0055608B"/>
    <w:rsid w:val="0055621B"/>
    <w:rsid w:val="00556EAA"/>
    <w:rsid w:val="005572F1"/>
    <w:rsid w:val="0055748E"/>
    <w:rsid w:val="00557932"/>
    <w:rsid w:val="00561EB1"/>
    <w:rsid w:val="00562646"/>
    <w:rsid w:val="005627F5"/>
    <w:rsid w:val="00563B9F"/>
    <w:rsid w:val="0056555F"/>
    <w:rsid w:val="00565BCC"/>
    <w:rsid w:val="00566406"/>
    <w:rsid w:val="005670F0"/>
    <w:rsid w:val="00567849"/>
    <w:rsid w:val="00567BE1"/>
    <w:rsid w:val="0057017E"/>
    <w:rsid w:val="0057029F"/>
    <w:rsid w:val="0057050B"/>
    <w:rsid w:val="0057075F"/>
    <w:rsid w:val="00570B20"/>
    <w:rsid w:val="00570CEA"/>
    <w:rsid w:val="00570D67"/>
    <w:rsid w:val="00571209"/>
    <w:rsid w:val="0057190D"/>
    <w:rsid w:val="0057192A"/>
    <w:rsid w:val="00572299"/>
    <w:rsid w:val="0057263D"/>
    <w:rsid w:val="0057266E"/>
    <w:rsid w:val="0057286E"/>
    <w:rsid w:val="00572F9E"/>
    <w:rsid w:val="0057335C"/>
    <w:rsid w:val="005735A2"/>
    <w:rsid w:val="0057415B"/>
    <w:rsid w:val="00574F86"/>
    <w:rsid w:val="00575211"/>
    <w:rsid w:val="005754F7"/>
    <w:rsid w:val="005763E5"/>
    <w:rsid w:val="00576779"/>
    <w:rsid w:val="00576EBA"/>
    <w:rsid w:val="00577A31"/>
    <w:rsid w:val="005807A3"/>
    <w:rsid w:val="00580A95"/>
    <w:rsid w:val="00580B52"/>
    <w:rsid w:val="00581336"/>
    <w:rsid w:val="00581D30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A3F"/>
    <w:rsid w:val="00586D0D"/>
    <w:rsid w:val="00586D3E"/>
    <w:rsid w:val="00587D9A"/>
    <w:rsid w:val="00590F3F"/>
    <w:rsid w:val="005915C3"/>
    <w:rsid w:val="0059195B"/>
    <w:rsid w:val="00591962"/>
    <w:rsid w:val="00591CFB"/>
    <w:rsid w:val="00592F3F"/>
    <w:rsid w:val="005930E4"/>
    <w:rsid w:val="005938E1"/>
    <w:rsid w:val="0059421A"/>
    <w:rsid w:val="00594533"/>
    <w:rsid w:val="00594570"/>
    <w:rsid w:val="00594780"/>
    <w:rsid w:val="00594794"/>
    <w:rsid w:val="005949E5"/>
    <w:rsid w:val="00594B67"/>
    <w:rsid w:val="00594BA0"/>
    <w:rsid w:val="00594EC4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8CD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6D69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12"/>
    <w:rsid w:val="005B372B"/>
    <w:rsid w:val="005B3F03"/>
    <w:rsid w:val="005B3FA0"/>
    <w:rsid w:val="005B4077"/>
    <w:rsid w:val="005B45AC"/>
    <w:rsid w:val="005B47FA"/>
    <w:rsid w:val="005B4E85"/>
    <w:rsid w:val="005B5299"/>
    <w:rsid w:val="005B55AB"/>
    <w:rsid w:val="005B57B5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3A2D"/>
    <w:rsid w:val="005C3D0A"/>
    <w:rsid w:val="005C415A"/>
    <w:rsid w:val="005C420D"/>
    <w:rsid w:val="005C4433"/>
    <w:rsid w:val="005C4544"/>
    <w:rsid w:val="005C49FC"/>
    <w:rsid w:val="005C4C70"/>
    <w:rsid w:val="005C4F21"/>
    <w:rsid w:val="005C5932"/>
    <w:rsid w:val="005C5B53"/>
    <w:rsid w:val="005C63AF"/>
    <w:rsid w:val="005C65A4"/>
    <w:rsid w:val="005C7166"/>
    <w:rsid w:val="005C751F"/>
    <w:rsid w:val="005C76EC"/>
    <w:rsid w:val="005C7AAA"/>
    <w:rsid w:val="005D025A"/>
    <w:rsid w:val="005D08F6"/>
    <w:rsid w:val="005D1F30"/>
    <w:rsid w:val="005D22BF"/>
    <w:rsid w:val="005D29CD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035"/>
    <w:rsid w:val="005E7123"/>
    <w:rsid w:val="005E71CB"/>
    <w:rsid w:val="005E7E0C"/>
    <w:rsid w:val="005F0D0A"/>
    <w:rsid w:val="005F118D"/>
    <w:rsid w:val="005F1951"/>
    <w:rsid w:val="005F1BD5"/>
    <w:rsid w:val="005F1E07"/>
    <w:rsid w:val="005F1F10"/>
    <w:rsid w:val="005F2198"/>
    <w:rsid w:val="005F260F"/>
    <w:rsid w:val="005F2C06"/>
    <w:rsid w:val="005F3659"/>
    <w:rsid w:val="005F4445"/>
    <w:rsid w:val="005F495C"/>
    <w:rsid w:val="005F58A7"/>
    <w:rsid w:val="005F5C05"/>
    <w:rsid w:val="005F65FD"/>
    <w:rsid w:val="005F6681"/>
    <w:rsid w:val="005F7492"/>
    <w:rsid w:val="005F765D"/>
    <w:rsid w:val="005F7B79"/>
    <w:rsid w:val="005F7FFC"/>
    <w:rsid w:val="00600074"/>
    <w:rsid w:val="006000C6"/>
    <w:rsid w:val="00600717"/>
    <w:rsid w:val="00600B20"/>
    <w:rsid w:val="00600C36"/>
    <w:rsid w:val="00600C49"/>
    <w:rsid w:val="0060106E"/>
    <w:rsid w:val="00601DA1"/>
    <w:rsid w:val="00602E6C"/>
    <w:rsid w:val="006031D6"/>
    <w:rsid w:val="00603FA9"/>
    <w:rsid w:val="00604A23"/>
    <w:rsid w:val="00605363"/>
    <w:rsid w:val="00606551"/>
    <w:rsid w:val="006067AF"/>
    <w:rsid w:val="006067CD"/>
    <w:rsid w:val="00606E67"/>
    <w:rsid w:val="00606E6F"/>
    <w:rsid w:val="00607264"/>
    <w:rsid w:val="00610269"/>
    <w:rsid w:val="006104BC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09B"/>
    <w:rsid w:val="00616140"/>
    <w:rsid w:val="0061619E"/>
    <w:rsid w:val="0061665C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B44"/>
    <w:rsid w:val="00622BFF"/>
    <w:rsid w:val="00622C83"/>
    <w:rsid w:val="006231F9"/>
    <w:rsid w:val="0062408C"/>
    <w:rsid w:val="00624DE2"/>
    <w:rsid w:val="00625930"/>
    <w:rsid w:val="00625A2D"/>
    <w:rsid w:val="006263BF"/>
    <w:rsid w:val="00626AE6"/>
    <w:rsid w:val="0062782F"/>
    <w:rsid w:val="00627E39"/>
    <w:rsid w:val="00630007"/>
    <w:rsid w:val="006303C4"/>
    <w:rsid w:val="006305E9"/>
    <w:rsid w:val="00630BD2"/>
    <w:rsid w:val="006310B4"/>
    <w:rsid w:val="006312C8"/>
    <w:rsid w:val="0063146F"/>
    <w:rsid w:val="00631CC6"/>
    <w:rsid w:val="00632A91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0D9"/>
    <w:rsid w:val="0064026E"/>
    <w:rsid w:val="006402BB"/>
    <w:rsid w:val="00640844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54D8"/>
    <w:rsid w:val="00646677"/>
    <w:rsid w:val="0064672B"/>
    <w:rsid w:val="00646904"/>
    <w:rsid w:val="006469B2"/>
    <w:rsid w:val="00647A95"/>
    <w:rsid w:val="00647A97"/>
    <w:rsid w:val="00647C4C"/>
    <w:rsid w:val="00647C9E"/>
    <w:rsid w:val="006501F3"/>
    <w:rsid w:val="00650607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C4B"/>
    <w:rsid w:val="00654A43"/>
    <w:rsid w:val="00654BF0"/>
    <w:rsid w:val="00654E72"/>
    <w:rsid w:val="0065558A"/>
    <w:rsid w:val="00655CF3"/>
    <w:rsid w:val="006567A5"/>
    <w:rsid w:val="00656C19"/>
    <w:rsid w:val="0065794D"/>
    <w:rsid w:val="00657951"/>
    <w:rsid w:val="0065796F"/>
    <w:rsid w:val="00657A49"/>
    <w:rsid w:val="006605F5"/>
    <w:rsid w:val="00660621"/>
    <w:rsid w:val="00661063"/>
    <w:rsid w:val="006615DD"/>
    <w:rsid w:val="006618CA"/>
    <w:rsid w:val="00661B1A"/>
    <w:rsid w:val="00661C82"/>
    <w:rsid w:val="00662418"/>
    <w:rsid w:val="00663349"/>
    <w:rsid w:val="00663D2E"/>
    <w:rsid w:val="00664196"/>
    <w:rsid w:val="00664B1D"/>
    <w:rsid w:val="00664E32"/>
    <w:rsid w:val="00664EA5"/>
    <w:rsid w:val="00664FF2"/>
    <w:rsid w:val="00665AD7"/>
    <w:rsid w:val="00665CB7"/>
    <w:rsid w:val="006667EA"/>
    <w:rsid w:val="006669F9"/>
    <w:rsid w:val="00666A99"/>
    <w:rsid w:val="00666E0F"/>
    <w:rsid w:val="00666E51"/>
    <w:rsid w:val="0066751E"/>
    <w:rsid w:val="00667787"/>
    <w:rsid w:val="00670099"/>
    <w:rsid w:val="006707EC"/>
    <w:rsid w:val="006709EF"/>
    <w:rsid w:val="00671638"/>
    <w:rsid w:val="00671873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0B04"/>
    <w:rsid w:val="006811EF"/>
    <w:rsid w:val="00681344"/>
    <w:rsid w:val="0068172B"/>
    <w:rsid w:val="00681C1E"/>
    <w:rsid w:val="00682C3F"/>
    <w:rsid w:val="0068370D"/>
    <w:rsid w:val="00683902"/>
    <w:rsid w:val="00683B0A"/>
    <w:rsid w:val="00683B76"/>
    <w:rsid w:val="0068418F"/>
    <w:rsid w:val="0068526B"/>
    <w:rsid w:val="00685B94"/>
    <w:rsid w:val="00685EFF"/>
    <w:rsid w:val="0068676D"/>
    <w:rsid w:val="00686F28"/>
    <w:rsid w:val="006877DB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27B"/>
    <w:rsid w:val="006A1BA1"/>
    <w:rsid w:val="006A1C35"/>
    <w:rsid w:val="006A21F3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6DFC"/>
    <w:rsid w:val="006A765B"/>
    <w:rsid w:val="006A7976"/>
    <w:rsid w:val="006A7BE3"/>
    <w:rsid w:val="006A7CA1"/>
    <w:rsid w:val="006B037F"/>
    <w:rsid w:val="006B05C9"/>
    <w:rsid w:val="006B0734"/>
    <w:rsid w:val="006B09DC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629"/>
    <w:rsid w:val="006B4876"/>
    <w:rsid w:val="006B5170"/>
    <w:rsid w:val="006B59FE"/>
    <w:rsid w:val="006B5D7F"/>
    <w:rsid w:val="006B6A5C"/>
    <w:rsid w:val="006B6E3A"/>
    <w:rsid w:val="006B7437"/>
    <w:rsid w:val="006B783D"/>
    <w:rsid w:val="006B79CE"/>
    <w:rsid w:val="006B7D16"/>
    <w:rsid w:val="006B7EA8"/>
    <w:rsid w:val="006C001B"/>
    <w:rsid w:val="006C008C"/>
    <w:rsid w:val="006C0127"/>
    <w:rsid w:val="006C088E"/>
    <w:rsid w:val="006C09DA"/>
    <w:rsid w:val="006C0C8A"/>
    <w:rsid w:val="006C0F56"/>
    <w:rsid w:val="006C1AC2"/>
    <w:rsid w:val="006C1F4C"/>
    <w:rsid w:val="006C243C"/>
    <w:rsid w:val="006C2736"/>
    <w:rsid w:val="006C2BAE"/>
    <w:rsid w:val="006C2CD1"/>
    <w:rsid w:val="006C3415"/>
    <w:rsid w:val="006C4341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8CE"/>
    <w:rsid w:val="006D1A8E"/>
    <w:rsid w:val="006D1D27"/>
    <w:rsid w:val="006D2A4C"/>
    <w:rsid w:val="006D2DB7"/>
    <w:rsid w:val="006D323A"/>
    <w:rsid w:val="006D3A3E"/>
    <w:rsid w:val="006D3F8A"/>
    <w:rsid w:val="006D459A"/>
    <w:rsid w:val="006D5DA0"/>
    <w:rsid w:val="006D5E0F"/>
    <w:rsid w:val="006D621C"/>
    <w:rsid w:val="006D6AFB"/>
    <w:rsid w:val="006D6BD6"/>
    <w:rsid w:val="006D70D9"/>
    <w:rsid w:val="006D7754"/>
    <w:rsid w:val="006E038F"/>
    <w:rsid w:val="006E0DA4"/>
    <w:rsid w:val="006E15B2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802"/>
    <w:rsid w:val="006F4F78"/>
    <w:rsid w:val="006F5044"/>
    <w:rsid w:val="006F5125"/>
    <w:rsid w:val="006F51C8"/>
    <w:rsid w:val="006F572D"/>
    <w:rsid w:val="006F5911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2DBD"/>
    <w:rsid w:val="00703333"/>
    <w:rsid w:val="007037B7"/>
    <w:rsid w:val="007037EE"/>
    <w:rsid w:val="00703CBC"/>
    <w:rsid w:val="00703D71"/>
    <w:rsid w:val="00704BC9"/>
    <w:rsid w:val="007056EC"/>
    <w:rsid w:val="0070580F"/>
    <w:rsid w:val="00706969"/>
    <w:rsid w:val="00706BD9"/>
    <w:rsid w:val="0070728B"/>
    <w:rsid w:val="007072A9"/>
    <w:rsid w:val="0070734F"/>
    <w:rsid w:val="00707403"/>
    <w:rsid w:val="007075B8"/>
    <w:rsid w:val="0070771E"/>
    <w:rsid w:val="007077C1"/>
    <w:rsid w:val="007101F8"/>
    <w:rsid w:val="00710470"/>
    <w:rsid w:val="0071067D"/>
    <w:rsid w:val="00710E07"/>
    <w:rsid w:val="00711350"/>
    <w:rsid w:val="00711780"/>
    <w:rsid w:val="00712310"/>
    <w:rsid w:val="00712A6E"/>
    <w:rsid w:val="00712FF2"/>
    <w:rsid w:val="0071314E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173BE"/>
    <w:rsid w:val="00720202"/>
    <w:rsid w:val="00720813"/>
    <w:rsid w:val="0072096E"/>
    <w:rsid w:val="00721C6E"/>
    <w:rsid w:val="00721CCE"/>
    <w:rsid w:val="00722627"/>
    <w:rsid w:val="00723E0B"/>
    <w:rsid w:val="00723F7A"/>
    <w:rsid w:val="0072416D"/>
    <w:rsid w:val="007241D3"/>
    <w:rsid w:val="00724AE7"/>
    <w:rsid w:val="00724D5B"/>
    <w:rsid w:val="00725277"/>
    <w:rsid w:val="007256D9"/>
    <w:rsid w:val="00726533"/>
    <w:rsid w:val="0072665A"/>
    <w:rsid w:val="0072682F"/>
    <w:rsid w:val="007273F7"/>
    <w:rsid w:val="007276D7"/>
    <w:rsid w:val="00727FA2"/>
    <w:rsid w:val="00730B3D"/>
    <w:rsid w:val="00730C1A"/>
    <w:rsid w:val="00730C84"/>
    <w:rsid w:val="00730EA3"/>
    <w:rsid w:val="00731A16"/>
    <w:rsid w:val="00732A55"/>
    <w:rsid w:val="00733555"/>
    <w:rsid w:val="007335BF"/>
    <w:rsid w:val="00734135"/>
    <w:rsid w:val="00734541"/>
    <w:rsid w:val="00734B4A"/>
    <w:rsid w:val="007353EB"/>
    <w:rsid w:val="007356B4"/>
    <w:rsid w:val="00735B3E"/>
    <w:rsid w:val="0073633F"/>
    <w:rsid w:val="00736588"/>
    <w:rsid w:val="007378A4"/>
    <w:rsid w:val="00737D27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768"/>
    <w:rsid w:val="0075095E"/>
    <w:rsid w:val="00750A42"/>
    <w:rsid w:val="00750BFF"/>
    <w:rsid w:val="00751645"/>
    <w:rsid w:val="00751ED0"/>
    <w:rsid w:val="00751F07"/>
    <w:rsid w:val="007521B5"/>
    <w:rsid w:val="00752887"/>
    <w:rsid w:val="00753BFF"/>
    <w:rsid w:val="00753C6A"/>
    <w:rsid w:val="00754498"/>
    <w:rsid w:val="00754EC2"/>
    <w:rsid w:val="00754FEC"/>
    <w:rsid w:val="00755070"/>
    <w:rsid w:val="00755380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3630"/>
    <w:rsid w:val="00764859"/>
    <w:rsid w:val="00764F72"/>
    <w:rsid w:val="007653E9"/>
    <w:rsid w:val="007656FF"/>
    <w:rsid w:val="00765BA2"/>
    <w:rsid w:val="00766723"/>
    <w:rsid w:val="00766847"/>
    <w:rsid w:val="0076712D"/>
    <w:rsid w:val="0076730B"/>
    <w:rsid w:val="007674F0"/>
    <w:rsid w:val="00770086"/>
    <w:rsid w:val="00770440"/>
    <w:rsid w:val="00770680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80C"/>
    <w:rsid w:val="0078198F"/>
    <w:rsid w:val="00782180"/>
    <w:rsid w:val="00782537"/>
    <w:rsid w:val="00783A99"/>
    <w:rsid w:val="007841CA"/>
    <w:rsid w:val="00784957"/>
    <w:rsid w:val="00784BA1"/>
    <w:rsid w:val="0078505B"/>
    <w:rsid w:val="00785168"/>
    <w:rsid w:val="007852E6"/>
    <w:rsid w:val="00785A03"/>
    <w:rsid w:val="00786178"/>
    <w:rsid w:val="00786516"/>
    <w:rsid w:val="00787CB7"/>
    <w:rsid w:val="00787EB7"/>
    <w:rsid w:val="007900B1"/>
    <w:rsid w:val="0079040C"/>
    <w:rsid w:val="00790925"/>
    <w:rsid w:val="00791DE6"/>
    <w:rsid w:val="00792D3B"/>
    <w:rsid w:val="00792E7E"/>
    <w:rsid w:val="00793A52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97331"/>
    <w:rsid w:val="007A01A8"/>
    <w:rsid w:val="007A0526"/>
    <w:rsid w:val="007A146E"/>
    <w:rsid w:val="007A249E"/>
    <w:rsid w:val="007A29AB"/>
    <w:rsid w:val="007A2FDF"/>
    <w:rsid w:val="007A40C1"/>
    <w:rsid w:val="007A4CC0"/>
    <w:rsid w:val="007A4DC9"/>
    <w:rsid w:val="007A50A2"/>
    <w:rsid w:val="007A52E1"/>
    <w:rsid w:val="007A56A0"/>
    <w:rsid w:val="007A5785"/>
    <w:rsid w:val="007A5882"/>
    <w:rsid w:val="007A60F7"/>
    <w:rsid w:val="007A6320"/>
    <w:rsid w:val="007A6C15"/>
    <w:rsid w:val="007A6CBF"/>
    <w:rsid w:val="007A7B9E"/>
    <w:rsid w:val="007A7F13"/>
    <w:rsid w:val="007A7F2A"/>
    <w:rsid w:val="007B0D60"/>
    <w:rsid w:val="007B1A9E"/>
    <w:rsid w:val="007B1FD7"/>
    <w:rsid w:val="007B2194"/>
    <w:rsid w:val="007B2547"/>
    <w:rsid w:val="007B263E"/>
    <w:rsid w:val="007B284C"/>
    <w:rsid w:val="007B3386"/>
    <w:rsid w:val="007B3668"/>
    <w:rsid w:val="007B458C"/>
    <w:rsid w:val="007B4682"/>
    <w:rsid w:val="007B4A71"/>
    <w:rsid w:val="007B5686"/>
    <w:rsid w:val="007B5948"/>
    <w:rsid w:val="007B5A23"/>
    <w:rsid w:val="007B5DD8"/>
    <w:rsid w:val="007B611C"/>
    <w:rsid w:val="007B69CC"/>
    <w:rsid w:val="007B6DDA"/>
    <w:rsid w:val="007B7784"/>
    <w:rsid w:val="007B78F3"/>
    <w:rsid w:val="007C0190"/>
    <w:rsid w:val="007C07F1"/>
    <w:rsid w:val="007C0DA9"/>
    <w:rsid w:val="007C1621"/>
    <w:rsid w:val="007C16F4"/>
    <w:rsid w:val="007C1A39"/>
    <w:rsid w:val="007C20FE"/>
    <w:rsid w:val="007C248C"/>
    <w:rsid w:val="007C2A38"/>
    <w:rsid w:val="007C3B12"/>
    <w:rsid w:val="007C4A64"/>
    <w:rsid w:val="007C4A6C"/>
    <w:rsid w:val="007C4CD9"/>
    <w:rsid w:val="007C649D"/>
    <w:rsid w:val="007C6951"/>
    <w:rsid w:val="007C6B75"/>
    <w:rsid w:val="007C6BB3"/>
    <w:rsid w:val="007C74AC"/>
    <w:rsid w:val="007C74BA"/>
    <w:rsid w:val="007C74DD"/>
    <w:rsid w:val="007C7A6E"/>
    <w:rsid w:val="007D0921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608"/>
    <w:rsid w:val="007E0F40"/>
    <w:rsid w:val="007E1055"/>
    <w:rsid w:val="007E1461"/>
    <w:rsid w:val="007E198E"/>
    <w:rsid w:val="007E1AE7"/>
    <w:rsid w:val="007E1C1E"/>
    <w:rsid w:val="007E2271"/>
    <w:rsid w:val="007E243B"/>
    <w:rsid w:val="007E3723"/>
    <w:rsid w:val="007E38F8"/>
    <w:rsid w:val="007E40CC"/>
    <w:rsid w:val="007E4483"/>
    <w:rsid w:val="007E4486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0F2E"/>
    <w:rsid w:val="007F10E4"/>
    <w:rsid w:val="007F1B0D"/>
    <w:rsid w:val="007F239C"/>
    <w:rsid w:val="007F24C8"/>
    <w:rsid w:val="007F29AA"/>
    <w:rsid w:val="007F2E74"/>
    <w:rsid w:val="007F44F5"/>
    <w:rsid w:val="007F4890"/>
    <w:rsid w:val="007F511D"/>
    <w:rsid w:val="007F5B03"/>
    <w:rsid w:val="007F5E83"/>
    <w:rsid w:val="007F615B"/>
    <w:rsid w:val="007F63C8"/>
    <w:rsid w:val="007F6DF4"/>
    <w:rsid w:val="007F6DF5"/>
    <w:rsid w:val="007F77B5"/>
    <w:rsid w:val="008002B7"/>
    <w:rsid w:val="0080034D"/>
    <w:rsid w:val="008023E3"/>
    <w:rsid w:val="00802449"/>
    <w:rsid w:val="0080306A"/>
    <w:rsid w:val="00803205"/>
    <w:rsid w:val="0080343B"/>
    <w:rsid w:val="00803718"/>
    <w:rsid w:val="008039F6"/>
    <w:rsid w:val="00803CF2"/>
    <w:rsid w:val="00803D06"/>
    <w:rsid w:val="0080598C"/>
    <w:rsid w:val="00806198"/>
    <w:rsid w:val="008062E8"/>
    <w:rsid w:val="00806D87"/>
    <w:rsid w:val="0080779A"/>
    <w:rsid w:val="00807AF5"/>
    <w:rsid w:val="00807DAA"/>
    <w:rsid w:val="0081074B"/>
    <w:rsid w:val="008107D5"/>
    <w:rsid w:val="00812693"/>
    <w:rsid w:val="0081311D"/>
    <w:rsid w:val="00813530"/>
    <w:rsid w:val="00813648"/>
    <w:rsid w:val="008136FE"/>
    <w:rsid w:val="00814052"/>
    <w:rsid w:val="0081437E"/>
    <w:rsid w:val="00814537"/>
    <w:rsid w:val="00814BFA"/>
    <w:rsid w:val="00814EC3"/>
    <w:rsid w:val="008152E9"/>
    <w:rsid w:val="00815381"/>
    <w:rsid w:val="0081597C"/>
    <w:rsid w:val="00816225"/>
    <w:rsid w:val="008166A6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140"/>
    <w:rsid w:val="00821176"/>
    <w:rsid w:val="008216AE"/>
    <w:rsid w:val="00821C19"/>
    <w:rsid w:val="008229DB"/>
    <w:rsid w:val="00824344"/>
    <w:rsid w:val="00825FFF"/>
    <w:rsid w:val="00826312"/>
    <w:rsid w:val="008265E8"/>
    <w:rsid w:val="00827860"/>
    <w:rsid w:val="00827B14"/>
    <w:rsid w:val="008300A1"/>
    <w:rsid w:val="008300DD"/>
    <w:rsid w:val="00830D8E"/>
    <w:rsid w:val="00831180"/>
    <w:rsid w:val="0083165D"/>
    <w:rsid w:val="00831688"/>
    <w:rsid w:val="00831E39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066A"/>
    <w:rsid w:val="008414E6"/>
    <w:rsid w:val="00842355"/>
    <w:rsid w:val="008425A9"/>
    <w:rsid w:val="008426B4"/>
    <w:rsid w:val="00843317"/>
    <w:rsid w:val="00843998"/>
    <w:rsid w:val="00843CF8"/>
    <w:rsid w:val="00844D9F"/>
    <w:rsid w:val="0084554E"/>
    <w:rsid w:val="00845970"/>
    <w:rsid w:val="00845B42"/>
    <w:rsid w:val="0084631F"/>
    <w:rsid w:val="00846C0A"/>
    <w:rsid w:val="0084724C"/>
    <w:rsid w:val="00847988"/>
    <w:rsid w:val="008501BC"/>
    <w:rsid w:val="008502F8"/>
    <w:rsid w:val="008506A2"/>
    <w:rsid w:val="00851333"/>
    <w:rsid w:val="00851DB8"/>
    <w:rsid w:val="0085232B"/>
    <w:rsid w:val="0085243F"/>
    <w:rsid w:val="00852F76"/>
    <w:rsid w:val="008533FC"/>
    <w:rsid w:val="008536F2"/>
    <w:rsid w:val="0085482C"/>
    <w:rsid w:val="00854AC9"/>
    <w:rsid w:val="00854C91"/>
    <w:rsid w:val="00854CE5"/>
    <w:rsid w:val="00855061"/>
    <w:rsid w:val="00855504"/>
    <w:rsid w:val="008564C3"/>
    <w:rsid w:val="00857625"/>
    <w:rsid w:val="00857EE5"/>
    <w:rsid w:val="008607DC"/>
    <w:rsid w:val="00862136"/>
    <w:rsid w:val="008621A2"/>
    <w:rsid w:val="008622B5"/>
    <w:rsid w:val="00862A13"/>
    <w:rsid w:val="00862CB8"/>
    <w:rsid w:val="00864099"/>
    <w:rsid w:val="0086417D"/>
    <w:rsid w:val="0086474B"/>
    <w:rsid w:val="00865002"/>
    <w:rsid w:val="008651C0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98"/>
    <w:rsid w:val="00871DB3"/>
    <w:rsid w:val="00872C85"/>
    <w:rsid w:val="00873F1E"/>
    <w:rsid w:val="008745DA"/>
    <w:rsid w:val="00874661"/>
    <w:rsid w:val="00875296"/>
    <w:rsid w:val="00875A7F"/>
    <w:rsid w:val="00876137"/>
    <w:rsid w:val="00876934"/>
    <w:rsid w:val="00876F1C"/>
    <w:rsid w:val="00877293"/>
    <w:rsid w:val="0087764E"/>
    <w:rsid w:val="00877E19"/>
    <w:rsid w:val="00880312"/>
    <w:rsid w:val="00880AB7"/>
    <w:rsid w:val="008810A7"/>
    <w:rsid w:val="0088127A"/>
    <w:rsid w:val="008817B0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87A47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125"/>
    <w:rsid w:val="00895346"/>
    <w:rsid w:val="008953A2"/>
    <w:rsid w:val="00895CB7"/>
    <w:rsid w:val="0089611D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467B"/>
    <w:rsid w:val="008A507D"/>
    <w:rsid w:val="008A5B3C"/>
    <w:rsid w:val="008A5F0C"/>
    <w:rsid w:val="008A7181"/>
    <w:rsid w:val="008A743D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94"/>
    <w:rsid w:val="008B4AEB"/>
    <w:rsid w:val="008B52A5"/>
    <w:rsid w:val="008B5578"/>
    <w:rsid w:val="008B5611"/>
    <w:rsid w:val="008B64BD"/>
    <w:rsid w:val="008B652D"/>
    <w:rsid w:val="008B65C8"/>
    <w:rsid w:val="008B68EE"/>
    <w:rsid w:val="008B6E5B"/>
    <w:rsid w:val="008B7AE4"/>
    <w:rsid w:val="008B7B16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3D"/>
    <w:rsid w:val="008C4452"/>
    <w:rsid w:val="008C5D67"/>
    <w:rsid w:val="008C635E"/>
    <w:rsid w:val="008C65AE"/>
    <w:rsid w:val="008C6A2B"/>
    <w:rsid w:val="008C7492"/>
    <w:rsid w:val="008C7E06"/>
    <w:rsid w:val="008C7E9F"/>
    <w:rsid w:val="008C7FC3"/>
    <w:rsid w:val="008D070D"/>
    <w:rsid w:val="008D0842"/>
    <w:rsid w:val="008D12E9"/>
    <w:rsid w:val="008D1A1A"/>
    <w:rsid w:val="008D1C33"/>
    <w:rsid w:val="008D1CC2"/>
    <w:rsid w:val="008D203D"/>
    <w:rsid w:val="008D246B"/>
    <w:rsid w:val="008D2484"/>
    <w:rsid w:val="008D358C"/>
    <w:rsid w:val="008D3A53"/>
    <w:rsid w:val="008D3B65"/>
    <w:rsid w:val="008D3DE6"/>
    <w:rsid w:val="008D3E7D"/>
    <w:rsid w:val="008D3F0A"/>
    <w:rsid w:val="008D492D"/>
    <w:rsid w:val="008D4C27"/>
    <w:rsid w:val="008D4E3A"/>
    <w:rsid w:val="008D4FF2"/>
    <w:rsid w:val="008D6306"/>
    <w:rsid w:val="008D6C0A"/>
    <w:rsid w:val="008D6CBC"/>
    <w:rsid w:val="008D6E74"/>
    <w:rsid w:val="008D727C"/>
    <w:rsid w:val="008D74B7"/>
    <w:rsid w:val="008E0F48"/>
    <w:rsid w:val="008E15DA"/>
    <w:rsid w:val="008E23C1"/>
    <w:rsid w:val="008E2DE3"/>
    <w:rsid w:val="008E38D6"/>
    <w:rsid w:val="008E3E5D"/>
    <w:rsid w:val="008E422D"/>
    <w:rsid w:val="008E53A6"/>
    <w:rsid w:val="008E6D56"/>
    <w:rsid w:val="008E7A4C"/>
    <w:rsid w:val="008F01E0"/>
    <w:rsid w:val="008F0202"/>
    <w:rsid w:val="008F0399"/>
    <w:rsid w:val="008F0B78"/>
    <w:rsid w:val="008F1603"/>
    <w:rsid w:val="008F161A"/>
    <w:rsid w:val="008F1624"/>
    <w:rsid w:val="008F1C2A"/>
    <w:rsid w:val="008F2DE8"/>
    <w:rsid w:val="008F45DF"/>
    <w:rsid w:val="008F47BC"/>
    <w:rsid w:val="008F4904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7B"/>
    <w:rsid w:val="008F7ACF"/>
    <w:rsid w:val="00900EC2"/>
    <w:rsid w:val="009014AE"/>
    <w:rsid w:val="0090180A"/>
    <w:rsid w:val="00901B3A"/>
    <w:rsid w:val="00901C20"/>
    <w:rsid w:val="00902F6F"/>
    <w:rsid w:val="009030D8"/>
    <w:rsid w:val="009036D9"/>
    <w:rsid w:val="0090393A"/>
    <w:rsid w:val="00903C97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6D21"/>
    <w:rsid w:val="009075FE"/>
    <w:rsid w:val="00907D09"/>
    <w:rsid w:val="00907EA5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67F"/>
    <w:rsid w:val="0092094C"/>
    <w:rsid w:val="00920AB0"/>
    <w:rsid w:val="00922232"/>
    <w:rsid w:val="00922CDD"/>
    <w:rsid w:val="0092316C"/>
    <w:rsid w:val="00924694"/>
    <w:rsid w:val="00924715"/>
    <w:rsid w:val="00925888"/>
    <w:rsid w:val="00925A79"/>
    <w:rsid w:val="00927A05"/>
    <w:rsid w:val="00927A0E"/>
    <w:rsid w:val="00930706"/>
    <w:rsid w:val="00930ED2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51"/>
    <w:rsid w:val="009361F9"/>
    <w:rsid w:val="0093697A"/>
    <w:rsid w:val="00936E3E"/>
    <w:rsid w:val="00937628"/>
    <w:rsid w:val="009376B2"/>
    <w:rsid w:val="00937876"/>
    <w:rsid w:val="00940982"/>
    <w:rsid w:val="00940B37"/>
    <w:rsid w:val="00941322"/>
    <w:rsid w:val="00941402"/>
    <w:rsid w:val="00941561"/>
    <w:rsid w:val="0094160E"/>
    <w:rsid w:val="00941BED"/>
    <w:rsid w:val="0094255F"/>
    <w:rsid w:val="009425CA"/>
    <w:rsid w:val="00942BF9"/>
    <w:rsid w:val="00942F12"/>
    <w:rsid w:val="00944187"/>
    <w:rsid w:val="009452D9"/>
    <w:rsid w:val="0094555A"/>
    <w:rsid w:val="009457B4"/>
    <w:rsid w:val="00947C86"/>
    <w:rsid w:val="00950167"/>
    <w:rsid w:val="00950186"/>
    <w:rsid w:val="009502A8"/>
    <w:rsid w:val="00950D29"/>
    <w:rsid w:val="00950FC1"/>
    <w:rsid w:val="0095110E"/>
    <w:rsid w:val="00951218"/>
    <w:rsid w:val="009517C9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10A"/>
    <w:rsid w:val="0095737C"/>
    <w:rsid w:val="009575C6"/>
    <w:rsid w:val="00957BD9"/>
    <w:rsid w:val="00960815"/>
    <w:rsid w:val="00960D2E"/>
    <w:rsid w:val="00960E40"/>
    <w:rsid w:val="009614FF"/>
    <w:rsid w:val="00961F8D"/>
    <w:rsid w:val="009623C9"/>
    <w:rsid w:val="0096274C"/>
    <w:rsid w:val="00962D53"/>
    <w:rsid w:val="00962E51"/>
    <w:rsid w:val="00963155"/>
    <w:rsid w:val="00963689"/>
    <w:rsid w:val="00965D80"/>
    <w:rsid w:val="00967366"/>
    <w:rsid w:val="00970078"/>
    <w:rsid w:val="009709AF"/>
    <w:rsid w:val="00970C14"/>
    <w:rsid w:val="00970E4A"/>
    <w:rsid w:val="00971086"/>
    <w:rsid w:val="00971779"/>
    <w:rsid w:val="0097198B"/>
    <w:rsid w:val="00973798"/>
    <w:rsid w:val="00973FC7"/>
    <w:rsid w:val="009748E6"/>
    <w:rsid w:val="00974929"/>
    <w:rsid w:val="00974A08"/>
    <w:rsid w:val="0097606B"/>
    <w:rsid w:val="009760AF"/>
    <w:rsid w:val="00976205"/>
    <w:rsid w:val="009773BA"/>
    <w:rsid w:val="00977A9E"/>
    <w:rsid w:val="00980329"/>
    <w:rsid w:val="009804FD"/>
    <w:rsid w:val="009807D1"/>
    <w:rsid w:val="00980977"/>
    <w:rsid w:val="00980E7A"/>
    <w:rsid w:val="0098231E"/>
    <w:rsid w:val="00982826"/>
    <w:rsid w:val="00983053"/>
    <w:rsid w:val="009832D7"/>
    <w:rsid w:val="00984821"/>
    <w:rsid w:val="00984FDD"/>
    <w:rsid w:val="00985105"/>
    <w:rsid w:val="00985277"/>
    <w:rsid w:val="00986627"/>
    <w:rsid w:val="00986E62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AA7"/>
    <w:rsid w:val="00993EAC"/>
    <w:rsid w:val="00994526"/>
    <w:rsid w:val="00994911"/>
    <w:rsid w:val="00994A77"/>
    <w:rsid w:val="00994B30"/>
    <w:rsid w:val="00994DB2"/>
    <w:rsid w:val="00995E0B"/>
    <w:rsid w:val="00995F40"/>
    <w:rsid w:val="009964CF"/>
    <w:rsid w:val="00996F19"/>
    <w:rsid w:val="009974D1"/>
    <w:rsid w:val="0099751E"/>
    <w:rsid w:val="00997897"/>
    <w:rsid w:val="00997A40"/>
    <w:rsid w:val="00997A49"/>
    <w:rsid w:val="009A0636"/>
    <w:rsid w:val="009A0A42"/>
    <w:rsid w:val="009A0EF9"/>
    <w:rsid w:val="009A1C53"/>
    <w:rsid w:val="009A1C72"/>
    <w:rsid w:val="009A1CB2"/>
    <w:rsid w:val="009A2729"/>
    <w:rsid w:val="009A2732"/>
    <w:rsid w:val="009A2E59"/>
    <w:rsid w:val="009A2EBE"/>
    <w:rsid w:val="009A30A9"/>
    <w:rsid w:val="009A3CC2"/>
    <w:rsid w:val="009A4484"/>
    <w:rsid w:val="009A44A6"/>
    <w:rsid w:val="009A4810"/>
    <w:rsid w:val="009A531B"/>
    <w:rsid w:val="009A5732"/>
    <w:rsid w:val="009A5958"/>
    <w:rsid w:val="009A5A00"/>
    <w:rsid w:val="009A5F4B"/>
    <w:rsid w:val="009A62C1"/>
    <w:rsid w:val="009A6838"/>
    <w:rsid w:val="009A6F20"/>
    <w:rsid w:val="009A6F68"/>
    <w:rsid w:val="009A7470"/>
    <w:rsid w:val="009A7619"/>
    <w:rsid w:val="009A7B60"/>
    <w:rsid w:val="009A7D87"/>
    <w:rsid w:val="009B0FF1"/>
    <w:rsid w:val="009B126C"/>
    <w:rsid w:val="009B2106"/>
    <w:rsid w:val="009B22E6"/>
    <w:rsid w:val="009B2961"/>
    <w:rsid w:val="009B2FEE"/>
    <w:rsid w:val="009B3421"/>
    <w:rsid w:val="009B3674"/>
    <w:rsid w:val="009B3693"/>
    <w:rsid w:val="009B3FCC"/>
    <w:rsid w:val="009B478C"/>
    <w:rsid w:val="009B4D40"/>
    <w:rsid w:val="009B5010"/>
    <w:rsid w:val="009B57E5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1CD"/>
    <w:rsid w:val="009C32D5"/>
    <w:rsid w:val="009C385C"/>
    <w:rsid w:val="009C3A6E"/>
    <w:rsid w:val="009C430E"/>
    <w:rsid w:val="009C556B"/>
    <w:rsid w:val="009C567F"/>
    <w:rsid w:val="009C6218"/>
    <w:rsid w:val="009C649C"/>
    <w:rsid w:val="009C7260"/>
    <w:rsid w:val="009C727C"/>
    <w:rsid w:val="009D0B68"/>
    <w:rsid w:val="009D162F"/>
    <w:rsid w:val="009D1E17"/>
    <w:rsid w:val="009D1F4F"/>
    <w:rsid w:val="009D2197"/>
    <w:rsid w:val="009D23A6"/>
    <w:rsid w:val="009D23D4"/>
    <w:rsid w:val="009D26FE"/>
    <w:rsid w:val="009D2AE0"/>
    <w:rsid w:val="009D2AEB"/>
    <w:rsid w:val="009D2FB5"/>
    <w:rsid w:val="009D305E"/>
    <w:rsid w:val="009D3121"/>
    <w:rsid w:val="009D3EC7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A40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6F1"/>
    <w:rsid w:val="009E587B"/>
    <w:rsid w:val="009E61AB"/>
    <w:rsid w:val="009E695A"/>
    <w:rsid w:val="009E6B63"/>
    <w:rsid w:val="009E6FF5"/>
    <w:rsid w:val="009F02D6"/>
    <w:rsid w:val="009F0CE3"/>
    <w:rsid w:val="009F1397"/>
    <w:rsid w:val="009F14ED"/>
    <w:rsid w:val="009F1701"/>
    <w:rsid w:val="009F190F"/>
    <w:rsid w:val="009F23B9"/>
    <w:rsid w:val="009F260E"/>
    <w:rsid w:val="009F2B8A"/>
    <w:rsid w:val="009F3254"/>
    <w:rsid w:val="009F3337"/>
    <w:rsid w:val="009F4786"/>
    <w:rsid w:val="009F4969"/>
    <w:rsid w:val="009F4C54"/>
    <w:rsid w:val="009F540F"/>
    <w:rsid w:val="009F5E1E"/>
    <w:rsid w:val="009F5F1A"/>
    <w:rsid w:val="009F6393"/>
    <w:rsid w:val="009F773E"/>
    <w:rsid w:val="009F799D"/>
    <w:rsid w:val="00A0012C"/>
    <w:rsid w:val="00A00688"/>
    <w:rsid w:val="00A00B75"/>
    <w:rsid w:val="00A01080"/>
    <w:rsid w:val="00A01351"/>
    <w:rsid w:val="00A01CC3"/>
    <w:rsid w:val="00A022FE"/>
    <w:rsid w:val="00A029E2"/>
    <w:rsid w:val="00A02AE4"/>
    <w:rsid w:val="00A030D4"/>
    <w:rsid w:val="00A033AC"/>
    <w:rsid w:val="00A03B7F"/>
    <w:rsid w:val="00A0490C"/>
    <w:rsid w:val="00A04F56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178B2"/>
    <w:rsid w:val="00A204C3"/>
    <w:rsid w:val="00A2084A"/>
    <w:rsid w:val="00A20FCB"/>
    <w:rsid w:val="00A2101C"/>
    <w:rsid w:val="00A212D1"/>
    <w:rsid w:val="00A21E53"/>
    <w:rsid w:val="00A2238E"/>
    <w:rsid w:val="00A22403"/>
    <w:rsid w:val="00A22635"/>
    <w:rsid w:val="00A22828"/>
    <w:rsid w:val="00A22B09"/>
    <w:rsid w:val="00A22E34"/>
    <w:rsid w:val="00A24F9D"/>
    <w:rsid w:val="00A25597"/>
    <w:rsid w:val="00A25AF1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0D6B"/>
    <w:rsid w:val="00A3167B"/>
    <w:rsid w:val="00A32005"/>
    <w:rsid w:val="00A3253D"/>
    <w:rsid w:val="00A32898"/>
    <w:rsid w:val="00A33067"/>
    <w:rsid w:val="00A33570"/>
    <w:rsid w:val="00A33B34"/>
    <w:rsid w:val="00A34DCA"/>
    <w:rsid w:val="00A35DBC"/>
    <w:rsid w:val="00A35F2E"/>
    <w:rsid w:val="00A36248"/>
    <w:rsid w:val="00A36C7A"/>
    <w:rsid w:val="00A36D47"/>
    <w:rsid w:val="00A37709"/>
    <w:rsid w:val="00A37B80"/>
    <w:rsid w:val="00A37D8F"/>
    <w:rsid w:val="00A40019"/>
    <w:rsid w:val="00A40E60"/>
    <w:rsid w:val="00A40FB5"/>
    <w:rsid w:val="00A414DB"/>
    <w:rsid w:val="00A417A5"/>
    <w:rsid w:val="00A41A61"/>
    <w:rsid w:val="00A42FBA"/>
    <w:rsid w:val="00A4349C"/>
    <w:rsid w:val="00A435C6"/>
    <w:rsid w:val="00A43B48"/>
    <w:rsid w:val="00A43BEC"/>
    <w:rsid w:val="00A447A7"/>
    <w:rsid w:val="00A44E06"/>
    <w:rsid w:val="00A453C4"/>
    <w:rsid w:val="00A45677"/>
    <w:rsid w:val="00A45FFC"/>
    <w:rsid w:val="00A46257"/>
    <w:rsid w:val="00A466A3"/>
    <w:rsid w:val="00A46B0A"/>
    <w:rsid w:val="00A475BB"/>
    <w:rsid w:val="00A477C7"/>
    <w:rsid w:val="00A50763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5BE8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3B48"/>
    <w:rsid w:val="00A64217"/>
    <w:rsid w:val="00A645C6"/>
    <w:rsid w:val="00A658EB"/>
    <w:rsid w:val="00A65D8C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71B"/>
    <w:rsid w:val="00A73B85"/>
    <w:rsid w:val="00A73BA6"/>
    <w:rsid w:val="00A73F12"/>
    <w:rsid w:val="00A74224"/>
    <w:rsid w:val="00A74425"/>
    <w:rsid w:val="00A74433"/>
    <w:rsid w:val="00A75616"/>
    <w:rsid w:val="00A7584B"/>
    <w:rsid w:val="00A75A89"/>
    <w:rsid w:val="00A75CA2"/>
    <w:rsid w:val="00A75F19"/>
    <w:rsid w:val="00A7680B"/>
    <w:rsid w:val="00A76B13"/>
    <w:rsid w:val="00A76F98"/>
    <w:rsid w:val="00A772FF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180"/>
    <w:rsid w:val="00A864E1"/>
    <w:rsid w:val="00A86687"/>
    <w:rsid w:val="00A867A2"/>
    <w:rsid w:val="00A86A4A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CA8"/>
    <w:rsid w:val="00AA0E7A"/>
    <w:rsid w:val="00AA1148"/>
    <w:rsid w:val="00AA1E34"/>
    <w:rsid w:val="00AA21C0"/>
    <w:rsid w:val="00AA25C5"/>
    <w:rsid w:val="00AA2636"/>
    <w:rsid w:val="00AA274F"/>
    <w:rsid w:val="00AA29C0"/>
    <w:rsid w:val="00AA2A51"/>
    <w:rsid w:val="00AA2F5D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1A28"/>
    <w:rsid w:val="00AB2768"/>
    <w:rsid w:val="00AB27FC"/>
    <w:rsid w:val="00AB282F"/>
    <w:rsid w:val="00AB4A3B"/>
    <w:rsid w:val="00AB4E8A"/>
    <w:rsid w:val="00AB57B6"/>
    <w:rsid w:val="00AB5A90"/>
    <w:rsid w:val="00AB5EBF"/>
    <w:rsid w:val="00AB5EE1"/>
    <w:rsid w:val="00AB6489"/>
    <w:rsid w:val="00AB64AB"/>
    <w:rsid w:val="00AB6810"/>
    <w:rsid w:val="00AB6C80"/>
    <w:rsid w:val="00AB7153"/>
    <w:rsid w:val="00AB7301"/>
    <w:rsid w:val="00AB7C0D"/>
    <w:rsid w:val="00AB7E1B"/>
    <w:rsid w:val="00AC1B5F"/>
    <w:rsid w:val="00AC2189"/>
    <w:rsid w:val="00AC2875"/>
    <w:rsid w:val="00AC2A6F"/>
    <w:rsid w:val="00AC30C2"/>
    <w:rsid w:val="00AC36DF"/>
    <w:rsid w:val="00AC4733"/>
    <w:rsid w:val="00AC4CB0"/>
    <w:rsid w:val="00AC508D"/>
    <w:rsid w:val="00AC5142"/>
    <w:rsid w:val="00AC5275"/>
    <w:rsid w:val="00AC5DF5"/>
    <w:rsid w:val="00AC5F17"/>
    <w:rsid w:val="00AC5FC2"/>
    <w:rsid w:val="00AC60DC"/>
    <w:rsid w:val="00AC6BB3"/>
    <w:rsid w:val="00AC7CB5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0BCF"/>
    <w:rsid w:val="00AE19EA"/>
    <w:rsid w:val="00AE1F98"/>
    <w:rsid w:val="00AE2870"/>
    <w:rsid w:val="00AE2CBE"/>
    <w:rsid w:val="00AE321C"/>
    <w:rsid w:val="00AE3460"/>
    <w:rsid w:val="00AE3560"/>
    <w:rsid w:val="00AE3C9B"/>
    <w:rsid w:val="00AE4491"/>
    <w:rsid w:val="00AE44CB"/>
    <w:rsid w:val="00AE5589"/>
    <w:rsid w:val="00AE5A3B"/>
    <w:rsid w:val="00AE6958"/>
    <w:rsid w:val="00AE6FAC"/>
    <w:rsid w:val="00AE7C21"/>
    <w:rsid w:val="00AE7D6A"/>
    <w:rsid w:val="00AF097C"/>
    <w:rsid w:val="00AF0B30"/>
    <w:rsid w:val="00AF0C5B"/>
    <w:rsid w:val="00AF1302"/>
    <w:rsid w:val="00AF13B5"/>
    <w:rsid w:val="00AF1D91"/>
    <w:rsid w:val="00AF23A1"/>
    <w:rsid w:val="00AF28EF"/>
    <w:rsid w:val="00AF2D4F"/>
    <w:rsid w:val="00AF376D"/>
    <w:rsid w:val="00AF404B"/>
    <w:rsid w:val="00AF4082"/>
    <w:rsid w:val="00AF479E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61F"/>
    <w:rsid w:val="00B10F7F"/>
    <w:rsid w:val="00B11039"/>
    <w:rsid w:val="00B1115E"/>
    <w:rsid w:val="00B11702"/>
    <w:rsid w:val="00B11937"/>
    <w:rsid w:val="00B119D7"/>
    <w:rsid w:val="00B11B5B"/>
    <w:rsid w:val="00B1203B"/>
    <w:rsid w:val="00B12401"/>
    <w:rsid w:val="00B12506"/>
    <w:rsid w:val="00B13080"/>
    <w:rsid w:val="00B14A93"/>
    <w:rsid w:val="00B15AF7"/>
    <w:rsid w:val="00B15C71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74F"/>
    <w:rsid w:val="00B22D99"/>
    <w:rsid w:val="00B242BC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6C35"/>
    <w:rsid w:val="00B372F7"/>
    <w:rsid w:val="00B378DC"/>
    <w:rsid w:val="00B37A44"/>
    <w:rsid w:val="00B37FFA"/>
    <w:rsid w:val="00B40107"/>
    <w:rsid w:val="00B40261"/>
    <w:rsid w:val="00B40773"/>
    <w:rsid w:val="00B41310"/>
    <w:rsid w:val="00B413CB"/>
    <w:rsid w:val="00B41FC9"/>
    <w:rsid w:val="00B42107"/>
    <w:rsid w:val="00B42201"/>
    <w:rsid w:val="00B436FD"/>
    <w:rsid w:val="00B43F70"/>
    <w:rsid w:val="00B4526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1DBB"/>
    <w:rsid w:val="00B5218C"/>
    <w:rsid w:val="00B529C6"/>
    <w:rsid w:val="00B52AFE"/>
    <w:rsid w:val="00B52B73"/>
    <w:rsid w:val="00B52F58"/>
    <w:rsid w:val="00B540A7"/>
    <w:rsid w:val="00B54CEC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2F13"/>
    <w:rsid w:val="00B63098"/>
    <w:rsid w:val="00B639CE"/>
    <w:rsid w:val="00B63E81"/>
    <w:rsid w:val="00B64BA7"/>
    <w:rsid w:val="00B64C22"/>
    <w:rsid w:val="00B64F72"/>
    <w:rsid w:val="00B65056"/>
    <w:rsid w:val="00B654B9"/>
    <w:rsid w:val="00B65C8C"/>
    <w:rsid w:val="00B6613D"/>
    <w:rsid w:val="00B66342"/>
    <w:rsid w:val="00B6635A"/>
    <w:rsid w:val="00B667AC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6E8"/>
    <w:rsid w:val="00B72C3E"/>
    <w:rsid w:val="00B72ED8"/>
    <w:rsid w:val="00B73607"/>
    <w:rsid w:val="00B747A0"/>
    <w:rsid w:val="00B752EE"/>
    <w:rsid w:val="00B753F6"/>
    <w:rsid w:val="00B7643B"/>
    <w:rsid w:val="00B771D8"/>
    <w:rsid w:val="00B7796D"/>
    <w:rsid w:val="00B80A49"/>
    <w:rsid w:val="00B80C78"/>
    <w:rsid w:val="00B80F95"/>
    <w:rsid w:val="00B811CB"/>
    <w:rsid w:val="00B82601"/>
    <w:rsid w:val="00B828DC"/>
    <w:rsid w:val="00B8295C"/>
    <w:rsid w:val="00B82DDF"/>
    <w:rsid w:val="00B83ACB"/>
    <w:rsid w:val="00B8545F"/>
    <w:rsid w:val="00B857C9"/>
    <w:rsid w:val="00B85B19"/>
    <w:rsid w:val="00B85CE6"/>
    <w:rsid w:val="00B85E44"/>
    <w:rsid w:val="00B860F9"/>
    <w:rsid w:val="00B863B4"/>
    <w:rsid w:val="00B86882"/>
    <w:rsid w:val="00B879C2"/>
    <w:rsid w:val="00B87FA5"/>
    <w:rsid w:val="00B90156"/>
    <w:rsid w:val="00B90241"/>
    <w:rsid w:val="00B90427"/>
    <w:rsid w:val="00B90634"/>
    <w:rsid w:val="00B90A95"/>
    <w:rsid w:val="00B915FE"/>
    <w:rsid w:val="00B92A26"/>
    <w:rsid w:val="00B92ED2"/>
    <w:rsid w:val="00B93335"/>
    <w:rsid w:val="00B93B89"/>
    <w:rsid w:val="00B93DCE"/>
    <w:rsid w:val="00B94E63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3BA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61B2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A65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18"/>
    <w:rsid w:val="00BC05D0"/>
    <w:rsid w:val="00BC07D3"/>
    <w:rsid w:val="00BC12E9"/>
    <w:rsid w:val="00BC1453"/>
    <w:rsid w:val="00BC14E8"/>
    <w:rsid w:val="00BC1EE3"/>
    <w:rsid w:val="00BC2250"/>
    <w:rsid w:val="00BC23F0"/>
    <w:rsid w:val="00BC2416"/>
    <w:rsid w:val="00BC245A"/>
    <w:rsid w:val="00BC341F"/>
    <w:rsid w:val="00BC40B0"/>
    <w:rsid w:val="00BC5209"/>
    <w:rsid w:val="00BC5CB3"/>
    <w:rsid w:val="00BC6226"/>
    <w:rsid w:val="00BC6715"/>
    <w:rsid w:val="00BD09C6"/>
    <w:rsid w:val="00BD0ADC"/>
    <w:rsid w:val="00BD0D6B"/>
    <w:rsid w:val="00BD1027"/>
    <w:rsid w:val="00BD130C"/>
    <w:rsid w:val="00BD15E3"/>
    <w:rsid w:val="00BD1B75"/>
    <w:rsid w:val="00BD2255"/>
    <w:rsid w:val="00BD232E"/>
    <w:rsid w:val="00BD310E"/>
    <w:rsid w:val="00BD31D5"/>
    <w:rsid w:val="00BD3866"/>
    <w:rsid w:val="00BD387C"/>
    <w:rsid w:val="00BD4559"/>
    <w:rsid w:val="00BD4ABF"/>
    <w:rsid w:val="00BD4EB4"/>
    <w:rsid w:val="00BD55D8"/>
    <w:rsid w:val="00BD567D"/>
    <w:rsid w:val="00BD56A9"/>
    <w:rsid w:val="00BD5A81"/>
    <w:rsid w:val="00BD5DCC"/>
    <w:rsid w:val="00BD66A5"/>
    <w:rsid w:val="00BD6B97"/>
    <w:rsid w:val="00BD78C3"/>
    <w:rsid w:val="00BD78DC"/>
    <w:rsid w:val="00BD7D2E"/>
    <w:rsid w:val="00BE00C1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197"/>
    <w:rsid w:val="00BF79CA"/>
    <w:rsid w:val="00C00398"/>
    <w:rsid w:val="00C005CF"/>
    <w:rsid w:val="00C005E2"/>
    <w:rsid w:val="00C009F3"/>
    <w:rsid w:val="00C01E2A"/>
    <w:rsid w:val="00C0227A"/>
    <w:rsid w:val="00C02370"/>
    <w:rsid w:val="00C0252B"/>
    <w:rsid w:val="00C03570"/>
    <w:rsid w:val="00C036B2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6EE"/>
    <w:rsid w:val="00C10752"/>
    <w:rsid w:val="00C108F3"/>
    <w:rsid w:val="00C1096C"/>
    <w:rsid w:val="00C11242"/>
    <w:rsid w:val="00C1156F"/>
    <w:rsid w:val="00C11E42"/>
    <w:rsid w:val="00C12A32"/>
    <w:rsid w:val="00C12DB5"/>
    <w:rsid w:val="00C135CB"/>
    <w:rsid w:val="00C135F6"/>
    <w:rsid w:val="00C139CC"/>
    <w:rsid w:val="00C150ED"/>
    <w:rsid w:val="00C152C6"/>
    <w:rsid w:val="00C15C1F"/>
    <w:rsid w:val="00C15CF1"/>
    <w:rsid w:val="00C15D46"/>
    <w:rsid w:val="00C16F95"/>
    <w:rsid w:val="00C17A06"/>
    <w:rsid w:val="00C201CB"/>
    <w:rsid w:val="00C202B3"/>
    <w:rsid w:val="00C20525"/>
    <w:rsid w:val="00C20EDC"/>
    <w:rsid w:val="00C21652"/>
    <w:rsid w:val="00C221BC"/>
    <w:rsid w:val="00C231EB"/>
    <w:rsid w:val="00C23532"/>
    <w:rsid w:val="00C23AC1"/>
    <w:rsid w:val="00C24274"/>
    <w:rsid w:val="00C247A2"/>
    <w:rsid w:val="00C248FB"/>
    <w:rsid w:val="00C253B6"/>
    <w:rsid w:val="00C2593B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5A3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4DF8"/>
    <w:rsid w:val="00C3563D"/>
    <w:rsid w:val="00C3577D"/>
    <w:rsid w:val="00C35D1A"/>
    <w:rsid w:val="00C37283"/>
    <w:rsid w:val="00C37E5E"/>
    <w:rsid w:val="00C41079"/>
    <w:rsid w:val="00C415F9"/>
    <w:rsid w:val="00C41AE9"/>
    <w:rsid w:val="00C4240D"/>
    <w:rsid w:val="00C42450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A7F"/>
    <w:rsid w:val="00C53CA0"/>
    <w:rsid w:val="00C54241"/>
    <w:rsid w:val="00C542F4"/>
    <w:rsid w:val="00C552B9"/>
    <w:rsid w:val="00C55E55"/>
    <w:rsid w:val="00C56589"/>
    <w:rsid w:val="00C56FCC"/>
    <w:rsid w:val="00C576D9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ABB"/>
    <w:rsid w:val="00C67EB9"/>
    <w:rsid w:val="00C7008D"/>
    <w:rsid w:val="00C7012F"/>
    <w:rsid w:val="00C706C5"/>
    <w:rsid w:val="00C713F4"/>
    <w:rsid w:val="00C717E8"/>
    <w:rsid w:val="00C71D53"/>
    <w:rsid w:val="00C7215F"/>
    <w:rsid w:val="00C73881"/>
    <w:rsid w:val="00C73FDC"/>
    <w:rsid w:val="00C74046"/>
    <w:rsid w:val="00C744DA"/>
    <w:rsid w:val="00C75316"/>
    <w:rsid w:val="00C75483"/>
    <w:rsid w:val="00C762B3"/>
    <w:rsid w:val="00C76FA9"/>
    <w:rsid w:val="00C77416"/>
    <w:rsid w:val="00C807E8"/>
    <w:rsid w:val="00C8089A"/>
    <w:rsid w:val="00C80A6A"/>
    <w:rsid w:val="00C80C0F"/>
    <w:rsid w:val="00C81DED"/>
    <w:rsid w:val="00C81F96"/>
    <w:rsid w:val="00C82B71"/>
    <w:rsid w:val="00C82BAA"/>
    <w:rsid w:val="00C82F8F"/>
    <w:rsid w:val="00C83284"/>
    <w:rsid w:val="00C84E2F"/>
    <w:rsid w:val="00C84ED7"/>
    <w:rsid w:val="00C858B5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3E2"/>
    <w:rsid w:val="00C9196B"/>
    <w:rsid w:val="00C91CA6"/>
    <w:rsid w:val="00C91E3F"/>
    <w:rsid w:val="00C922D4"/>
    <w:rsid w:val="00C9264E"/>
    <w:rsid w:val="00C927A2"/>
    <w:rsid w:val="00C93419"/>
    <w:rsid w:val="00C9364B"/>
    <w:rsid w:val="00C9425E"/>
    <w:rsid w:val="00C9452D"/>
    <w:rsid w:val="00C94ED1"/>
    <w:rsid w:val="00C955BA"/>
    <w:rsid w:val="00C95BAA"/>
    <w:rsid w:val="00C96EF9"/>
    <w:rsid w:val="00C9788B"/>
    <w:rsid w:val="00CA110F"/>
    <w:rsid w:val="00CA177D"/>
    <w:rsid w:val="00CA1886"/>
    <w:rsid w:val="00CA1902"/>
    <w:rsid w:val="00CA2476"/>
    <w:rsid w:val="00CA2C90"/>
    <w:rsid w:val="00CA2CA2"/>
    <w:rsid w:val="00CA2F77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5EF2"/>
    <w:rsid w:val="00CA62A5"/>
    <w:rsid w:val="00CA6477"/>
    <w:rsid w:val="00CA6679"/>
    <w:rsid w:val="00CA6752"/>
    <w:rsid w:val="00CA6AAF"/>
    <w:rsid w:val="00CA6F9B"/>
    <w:rsid w:val="00CA6FB9"/>
    <w:rsid w:val="00CA71C5"/>
    <w:rsid w:val="00CA728E"/>
    <w:rsid w:val="00CA7C00"/>
    <w:rsid w:val="00CB059D"/>
    <w:rsid w:val="00CB1BFB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20E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82E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5A46"/>
    <w:rsid w:val="00CD6196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5FC0"/>
    <w:rsid w:val="00CE65C7"/>
    <w:rsid w:val="00CE71DD"/>
    <w:rsid w:val="00CE745F"/>
    <w:rsid w:val="00CE74CB"/>
    <w:rsid w:val="00CE78F1"/>
    <w:rsid w:val="00CE7A00"/>
    <w:rsid w:val="00CE7DD9"/>
    <w:rsid w:val="00CF0450"/>
    <w:rsid w:val="00CF092F"/>
    <w:rsid w:val="00CF11A9"/>
    <w:rsid w:val="00CF1BAB"/>
    <w:rsid w:val="00CF1E42"/>
    <w:rsid w:val="00CF20AF"/>
    <w:rsid w:val="00CF224B"/>
    <w:rsid w:val="00CF297E"/>
    <w:rsid w:val="00CF41AA"/>
    <w:rsid w:val="00CF4B46"/>
    <w:rsid w:val="00CF4C2C"/>
    <w:rsid w:val="00CF5024"/>
    <w:rsid w:val="00CF561D"/>
    <w:rsid w:val="00CF56F0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04B"/>
    <w:rsid w:val="00D141C3"/>
    <w:rsid w:val="00D143EF"/>
    <w:rsid w:val="00D14A05"/>
    <w:rsid w:val="00D14BB8"/>
    <w:rsid w:val="00D15057"/>
    <w:rsid w:val="00D16294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58"/>
    <w:rsid w:val="00D209A9"/>
    <w:rsid w:val="00D212FC"/>
    <w:rsid w:val="00D21355"/>
    <w:rsid w:val="00D22694"/>
    <w:rsid w:val="00D22F6C"/>
    <w:rsid w:val="00D2319A"/>
    <w:rsid w:val="00D23DCD"/>
    <w:rsid w:val="00D249C0"/>
    <w:rsid w:val="00D24A59"/>
    <w:rsid w:val="00D24D20"/>
    <w:rsid w:val="00D24E9A"/>
    <w:rsid w:val="00D24EA3"/>
    <w:rsid w:val="00D250E8"/>
    <w:rsid w:val="00D25317"/>
    <w:rsid w:val="00D257CF"/>
    <w:rsid w:val="00D2583D"/>
    <w:rsid w:val="00D263F3"/>
    <w:rsid w:val="00D26A21"/>
    <w:rsid w:val="00D270AE"/>
    <w:rsid w:val="00D27262"/>
    <w:rsid w:val="00D27744"/>
    <w:rsid w:val="00D27B4B"/>
    <w:rsid w:val="00D27F2D"/>
    <w:rsid w:val="00D30D47"/>
    <w:rsid w:val="00D30FC6"/>
    <w:rsid w:val="00D31519"/>
    <w:rsid w:val="00D315F9"/>
    <w:rsid w:val="00D3163B"/>
    <w:rsid w:val="00D316B0"/>
    <w:rsid w:val="00D319D1"/>
    <w:rsid w:val="00D31E69"/>
    <w:rsid w:val="00D31F54"/>
    <w:rsid w:val="00D32361"/>
    <w:rsid w:val="00D32B0A"/>
    <w:rsid w:val="00D32FE9"/>
    <w:rsid w:val="00D331B8"/>
    <w:rsid w:val="00D3445C"/>
    <w:rsid w:val="00D35077"/>
    <w:rsid w:val="00D36008"/>
    <w:rsid w:val="00D360AB"/>
    <w:rsid w:val="00D361B4"/>
    <w:rsid w:val="00D364B7"/>
    <w:rsid w:val="00D36CFF"/>
    <w:rsid w:val="00D36E17"/>
    <w:rsid w:val="00D37611"/>
    <w:rsid w:val="00D37AFE"/>
    <w:rsid w:val="00D37DE2"/>
    <w:rsid w:val="00D37F40"/>
    <w:rsid w:val="00D40FCE"/>
    <w:rsid w:val="00D4150B"/>
    <w:rsid w:val="00D4184E"/>
    <w:rsid w:val="00D4216A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4B2"/>
    <w:rsid w:val="00D60694"/>
    <w:rsid w:val="00D60C3A"/>
    <w:rsid w:val="00D60C46"/>
    <w:rsid w:val="00D60EB2"/>
    <w:rsid w:val="00D611BA"/>
    <w:rsid w:val="00D61B93"/>
    <w:rsid w:val="00D624EA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108"/>
    <w:rsid w:val="00D72AD0"/>
    <w:rsid w:val="00D72BA7"/>
    <w:rsid w:val="00D72EB8"/>
    <w:rsid w:val="00D748A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8ED"/>
    <w:rsid w:val="00D82F2B"/>
    <w:rsid w:val="00D83972"/>
    <w:rsid w:val="00D83E43"/>
    <w:rsid w:val="00D83F84"/>
    <w:rsid w:val="00D84033"/>
    <w:rsid w:val="00D84346"/>
    <w:rsid w:val="00D84571"/>
    <w:rsid w:val="00D85F78"/>
    <w:rsid w:val="00D85FBA"/>
    <w:rsid w:val="00D863F8"/>
    <w:rsid w:val="00D8676F"/>
    <w:rsid w:val="00D87713"/>
    <w:rsid w:val="00D87A98"/>
    <w:rsid w:val="00D9075C"/>
    <w:rsid w:val="00D90D3F"/>
    <w:rsid w:val="00D91338"/>
    <w:rsid w:val="00D925FF"/>
    <w:rsid w:val="00D930E4"/>
    <w:rsid w:val="00D935D2"/>
    <w:rsid w:val="00D93F17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572"/>
    <w:rsid w:val="00DA089E"/>
    <w:rsid w:val="00DA1028"/>
    <w:rsid w:val="00DA126E"/>
    <w:rsid w:val="00DA13F6"/>
    <w:rsid w:val="00DA1CB9"/>
    <w:rsid w:val="00DA1CF8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1F0"/>
    <w:rsid w:val="00DA5234"/>
    <w:rsid w:val="00DA57A0"/>
    <w:rsid w:val="00DA5A6D"/>
    <w:rsid w:val="00DA5BB0"/>
    <w:rsid w:val="00DA63D6"/>
    <w:rsid w:val="00DA6C62"/>
    <w:rsid w:val="00DA70ED"/>
    <w:rsid w:val="00DA7226"/>
    <w:rsid w:val="00DA74DB"/>
    <w:rsid w:val="00DA77F0"/>
    <w:rsid w:val="00DA7BF1"/>
    <w:rsid w:val="00DA7E53"/>
    <w:rsid w:val="00DB0BA7"/>
    <w:rsid w:val="00DB28DF"/>
    <w:rsid w:val="00DB295C"/>
    <w:rsid w:val="00DB2985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0E82"/>
    <w:rsid w:val="00DC1028"/>
    <w:rsid w:val="00DC1689"/>
    <w:rsid w:val="00DC1836"/>
    <w:rsid w:val="00DC1DB6"/>
    <w:rsid w:val="00DC1DE5"/>
    <w:rsid w:val="00DC1EBC"/>
    <w:rsid w:val="00DC24C7"/>
    <w:rsid w:val="00DC2D1E"/>
    <w:rsid w:val="00DC3A64"/>
    <w:rsid w:val="00DC3DE1"/>
    <w:rsid w:val="00DC4ECC"/>
    <w:rsid w:val="00DC5274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2FBC"/>
    <w:rsid w:val="00DD3070"/>
    <w:rsid w:val="00DD3382"/>
    <w:rsid w:val="00DD3464"/>
    <w:rsid w:val="00DD397F"/>
    <w:rsid w:val="00DD4655"/>
    <w:rsid w:val="00DD49AB"/>
    <w:rsid w:val="00DD4B00"/>
    <w:rsid w:val="00DD5A4E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ACB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713"/>
    <w:rsid w:val="00DE6C42"/>
    <w:rsid w:val="00DE7A0E"/>
    <w:rsid w:val="00DF04EA"/>
    <w:rsid w:val="00DF0FA8"/>
    <w:rsid w:val="00DF2042"/>
    <w:rsid w:val="00DF2246"/>
    <w:rsid w:val="00DF2317"/>
    <w:rsid w:val="00DF26FB"/>
    <w:rsid w:val="00DF2F30"/>
    <w:rsid w:val="00DF3085"/>
    <w:rsid w:val="00DF3697"/>
    <w:rsid w:val="00DF38E6"/>
    <w:rsid w:val="00DF3A87"/>
    <w:rsid w:val="00DF3B2D"/>
    <w:rsid w:val="00DF4177"/>
    <w:rsid w:val="00DF472D"/>
    <w:rsid w:val="00DF48F7"/>
    <w:rsid w:val="00DF617A"/>
    <w:rsid w:val="00DF6879"/>
    <w:rsid w:val="00DF7470"/>
    <w:rsid w:val="00DF752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29D"/>
    <w:rsid w:val="00E03952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3947"/>
    <w:rsid w:val="00E142E0"/>
    <w:rsid w:val="00E14378"/>
    <w:rsid w:val="00E144C8"/>
    <w:rsid w:val="00E15432"/>
    <w:rsid w:val="00E16BE4"/>
    <w:rsid w:val="00E16CD3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0AD"/>
    <w:rsid w:val="00E27B20"/>
    <w:rsid w:val="00E3047A"/>
    <w:rsid w:val="00E30C34"/>
    <w:rsid w:val="00E31028"/>
    <w:rsid w:val="00E314FD"/>
    <w:rsid w:val="00E31631"/>
    <w:rsid w:val="00E31A75"/>
    <w:rsid w:val="00E31D50"/>
    <w:rsid w:val="00E3203C"/>
    <w:rsid w:val="00E320C2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DF9"/>
    <w:rsid w:val="00E36FEE"/>
    <w:rsid w:val="00E37BBE"/>
    <w:rsid w:val="00E37E24"/>
    <w:rsid w:val="00E41401"/>
    <w:rsid w:val="00E41A4A"/>
    <w:rsid w:val="00E41E8F"/>
    <w:rsid w:val="00E42195"/>
    <w:rsid w:val="00E42D7A"/>
    <w:rsid w:val="00E42F88"/>
    <w:rsid w:val="00E434EC"/>
    <w:rsid w:val="00E44331"/>
    <w:rsid w:val="00E45757"/>
    <w:rsid w:val="00E470A7"/>
    <w:rsid w:val="00E472A4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5E9"/>
    <w:rsid w:val="00E563B3"/>
    <w:rsid w:val="00E563B8"/>
    <w:rsid w:val="00E56847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3A"/>
    <w:rsid w:val="00E666F3"/>
    <w:rsid w:val="00E66AE2"/>
    <w:rsid w:val="00E66F4A"/>
    <w:rsid w:val="00E670F1"/>
    <w:rsid w:val="00E67212"/>
    <w:rsid w:val="00E6726F"/>
    <w:rsid w:val="00E675BF"/>
    <w:rsid w:val="00E6762A"/>
    <w:rsid w:val="00E70466"/>
    <w:rsid w:val="00E7070E"/>
    <w:rsid w:val="00E70A11"/>
    <w:rsid w:val="00E70E20"/>
    <w:rsid w:val="00E712C8"/>
    <w:rsid w:val="00E71AF9"/>
    <w:rsid w:val="00E727AD"/>
    <w:rsid w:val="00E72932"/>
    <w:rsid w:val="00E73165"/>
    <w:rsid w:val="00E7319F"/>
    <w:rsid w:val="00E73D27"/>
    <w:rsid w:val="00E73D71"/>
    <w:rsid w:val="00E743DA"/>
    <w:rsid w:val="00E74693"/>
    <w:rsid w:val="00E766B5"/>
    <w:rsid w:val="00E76A85"/>
    <w:rsid w:val="00E770F8"/>
    <w:rsid w:val="00E77B00"/>
    <w:rsid w:val="00E808BE"/>
    <w:rsid w:val="00E80F5A"/>
    <w:rsid w:val="00E815B8"/>
    <w:rsid w:val="00E8182C"/>
    <w:rsid w:val="00E8202A"/>
    <w:rsid w:val="00E820FE"/>
    <w:rsid w:val="00E826A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20"/>
    <w:rsid w:val="00E86E5A"/>
    <w:rsid w:val="00E87564"/>
    <w:rsid w:val="00E87E30"/>
    <w:rsid w:val="00E91390"/>
    <w:rsid w:val="00E914ED"/>
    <w:rsid w:val="00E91D6E"/>
    <w:rsid w:val="00E91D91"/>
    <w:rsid w:val="00E91E18"/>
    <w:rsid w:val="00E9254F"/>
    <w:rsid w:val="00E9262A"/>
    <w:rsid w:val="00E93369"/>
    <w:rsid w:val="00E93466"/>
    <w:rsid w:val="00E93DDA"/>
    <w:rsid w:val="00E94504"/>
    <w:rsid w:val="00E94D0B"/>
    <w:rsid w:val="00E95597"/>
    <w:rsid w:val="00E9600C"/>
    <w:rsid w:val="00E9665E"/>
    <w:rsid w:val="00E9679E"/>
    <w:rsid w:val="00E975EE"/>
    <w:rsid w:val="00E97912"/>
    <w:rsid w:val="00E97AC9"/>
    <w:rsid w:val="00E97BB5"/>
    <w:rsid w:val="00EA012A"/>
    <w:rsid w:val="00EA0418"/>
    <w:rsid w:val="00EA07B1"/>
    <w:rsid w:val="00EA0EB5"/>
    <w:rsid w:val="00EA0EED"/>
    <w:rsid w:val="00EA0FA7"/>
    <w:rsid w:val="00EA1702"/>
    <w:rsid w:val="00EA1C25"/>
    <w:rsid w:val="00EA1CD7"/>
    <w:rsid w:val="00EA1EDF"/>
    <w:rsid w:val="00EA26BB"/>
    <w:rsid w:val="00EA2707"/>
    <w:rsid w:val="00EA4062"/>
    <w:rsid w:val="00EA5987"/>
    <w:rsid w:val="00EA5B59"/>
    <w:rsid w:val="00EA61FE"/>
    <w:rsid w:val="00EA6BAB"/>
    <w:rsid w:val="00EA6BD2"/>
    <w:rsid w:val="00EB0141"/>
    <w:rsid w:val="00EB09A9"/>
    <w:rsid w:val="00EB1D1F"/>
    <w:rsid w:val="00EB2EC3"/>
    <w:rsid w:val="00EB3206"/>
    <w:rsid w:val="00EB32AE"/>
    <w:rsid w:val="00EB3A00"/>
    <w:rsid w:val="00EB41EE"/>
    <w:rsid w:val="00EB43D3"/>
    <w:rsid w:val="00EB4898"/>
    <w:rsid w:val="00EB4AA5"/>
    <w:rsid w:val="00EB4FB0"/>
    <w:rsid w:val="00EB5682"/>
    <w:rsid w:val="00EB61C1"/>
    <w:rsid w:val="00EB633A"/>
    <w:rsid w:val="00EB728E"/>
    <w:rsid w:val="00EB7394"/>
    <w:rsid w:val="00EB7737"/>
    <w:rsid w:val="00EC0275"/>
    <w:rsid w:val="00EC0C40"/>
    <w:rsid w:val="00EC118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108"/>
    <w:rsid w:val="00ED214C"/>
    <w:rsid w:val="00ED23C1"/>
    <w:rsid w:val="00ED24E9"/>
    <w:rsid w:val="00ED4275"/>
    <w:rsid w:val="00ED47A8"/>
    <w:rsid w:val="00ED4DB4"/>
    <w:rsid w:val="00ED4F5E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25"/>
    <w:rsid w:val="00EE265D"/>
    <w:rsid w:val="00EE268E"/>
    <w:rsid w:val="00EE2B44"/>
    <w:rsid w:val="00EE2B6D"/>
    <w:rsid w:val="00EE3318"/>
    <w:rsid w:val="00EE37B9"/>
    <w:rsid w:val="00EE4921"/>
    <w:rsid w:val="00EE4963"/>
    <w:rsid w:val="00EE57EE"/>
    <w:rsid w:val="00EE5DA6"/>
    <w:rsid w:val="00EE5E71"/>
    <w:rsid w:val="00EE5F76"/>
    <w:rsid w:val="00EE611D"/>
    <w:rsid w:val="00EE6547"/>
    <w:rsid w:val="00EE659C"/>
    <w:rsid w:val="00EE7102"/>
    <w:rsid w:val="00EE7289"/>
    <w:rsid w:val="00EF0692"/>
    <w:rsid w:val="00EF16B0"/>
    <w:rsid w:val="00EF1B34"/>
    <w:rsid w:val="00EF227B"/>
    <w:rsid w:val="00EF2634"/>
    <w:rsid w:val="00EF380C"/>
    <w:rsid w:val="00EF3CDB"/>
    <w:rsid w:val="00EF3D5D"/>
    <w:rsid w:val="00EF44FE"/>
    <w:rsid w:val="00EF480F"/>
    <w:rsid w:val="00EF58B3"/>
    <w:rsid w:val="00EF65B7"/>
    <w:rsid w:val="00EF76B1"/>
    <w:rsid w:val="00EF79F9"/>
    <w:rsid w:val="00EF7B8B"/>
    <w:rsid w:val="00F00092"/>
    <w:rsid w:val="00F0029C"/>
    <w:rsid w:val="00F006FC"/>
    <w:rsid w:val="00F0086D"/>
    <w:rsid w:val="00F00B58"/>
    <w:rsid w:val="00F00B66"/>
    <w:rsid w:val="00F011D4"/>
    <w:rsid w:val="00F01392"/>
    <w:rsid w:val="00F01B4E"/>
    <w:rsid w:val="00F01CDA"/>
    <w:rsid w:val="00F01F12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904"/>
    <w:rsid w:val="00F05AD2"/>
    <w:rsid w:val="00F06331"/>
    <w:rsid w:val="00F06383"/>
    <w:rsid w:val="00F06649"/>
    <w:rsid w:val="00F06F82"/>
    <w:rsid w:val="00F073D0"/>
    <w:rsid w:val="00F074B2"/>
    <w:rsid w:val="00F075A7"/>
    <w:rsid w:val="00F076AB"/>
    <w:rsid w:val="00F07B30"/>
    <w:rsid w:val="00F102B9"/>
    <w:rsid w:val="00F104F4"/>
    <w:rsid w:val="00F11021"/>
    <w:rsid w:val="00F1163C"/>
    <w:rsid w:val="00F11B9C"/>
    <w:rsid w:val="00F11E9F"/>
    <w:rsid w:val="00F11F69"/>
    <w:rsid w:val="00F133AD"/>
    <w:rsid w:val="00F1353B"/>
    <w:rsid w:val="00F13F9E"/>
    <w:rsid w:val="00F14A0B"/>
    <w:rsid w:val="00F14B09"/>
    <w:rsid w:val="00F1505B"/>
    <w:rsid w:val="00F151A2"/>
    <w:rsid w:val="00F1594E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2035"/>
    <w:rsid w:val="00F237A1"/>
    <w:rsid w:val="00F23863"/>
    <w:rsid w:val="00F23CA7"/>
    <w:rsid w:val="00F241D9"/>
    <w:rsid w:val="00F2560A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6028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DCE"/>
    <w:rsid w:val="00F41EDF"/>
    <w:rsid w:val="00F41F7D"/>
    <w:rsid w:val="00F423D1"/>
    <w:rsid w:val="00F42AE4"/>
    <w:rsid w:val="00F42CF5"/>
    <w:rsid w:val="00F42D6B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246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310"/>
    <w:rsid w:val="00F626FD"/>
    <w:rsid w:val="00F62987"/>
    <w:rsid w:val="00F62A39"/>
    <w:rsid w:val="00F62E02"/>
    <w:rsid w:val="00F637A3"/>
    <w:rsid w:val="00F63C34"/>
    <w:rsid w:val="00F63CFD"/>
    <w:rsid w:val="00F644D0"/>
    <w:rsid w:val="00F64718"/>
    <w:rsid w:val="00F64796"/>
    <w:rsid w:val="00F64B1D"/>
    <w:rsid w:val="00F65073"/>
    <w:rsid w:val="00F654DE"/>
    <w:rsid w:val="00F657D3"/>
    <w:rsid w:val="00F65898"/>
    <w:rsid w:val="00F659E3"/>
    <w:rsid w:val="00F65E45"/>
    <w:rsid w:val="00F65E5A"/>
    <w:rsid w:val="00F6669E"/>
    <w:rsid w:val="00F66F59"/>
    <w:rsid w:val="00F678B7"/>
    <w:rsid w:val="00F7168F"/>
    <w:rsid w:val="00F71AAE"/>
    <w:rsid w:val="00F7202B"/>
    <w:rsid w:val="00F72363"/>
    <w:rsid w:val="00F7251E"/>
    <w:rsid w:val="00F7275A"/>
    <w:rsid w:val="00F72A1B"/>
    <w:rsid w:val="00F72A1F"/>
    <w:rsid w:val="00F72C0C"/>
    <w:rsid w:val="00F73526"/>
    <w:rsid w:val="00F73935"/>
    <w:rsid w:val="00F73CD6"/>
    <w:rsid w:val="00F74135"/>
    <w:rsid w:val="00F74A96"/>
    <w:rsid w:val="00F74CFF"/>
    <w:rsid w:val="00F75F9C"/>
    <w:rsid w:val="00F767EC"/>
    <w:rsid w:val="00F76A34"/>
    <w:rsid w:val="00F770AA"/>
    <w:rsid w:val="00F770F1"/>
    <w:rsid w:val="00F77D64"/>
    <w:rsid w:val="00F8032A"/>
    <w:rsid w:val="00F803F3"/>
    <w:rsid w:val="00F81DA8"/>
    <w:rsid w:val="00F81DFD"/>
    <w:rsid w:val="00F82066"/>
    <w:rsid w:val="00F82133"/>
    <w:rsid w:val="00F8483E"/>
    <w:rsid w:val="00F84936"/>
    <w:rsid w:val="00F84C6F"/>
    <w:rsid w:val="00F85431"/>
    <w:rsid w:val="00F856F9"/>
    <w:rsid w:val="00F909DA"/>
    <w:rsid w:val="00F910E3"/>
    <w:rsid w:val="00F9111F"/>
    <w:rsid w:val="00F91327"/>
    <w:rsid w:val="00F9153E"/>
    <w:rsid w:val="00F92340"/>
    <w:rsid w:val="00F9245A"/>
    <w:rsid w:val="00F93BE5"/>
    <w:rsid w:val="00F93CDF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37A"/>
    <w:rsid w:val="00FB0D40"/>
    <w:rsid w:val="00FB112E"/>
    <w:rsid w:val="00FB1564"/>
    <w:rsid w:val="00FB1B3C"/>
    <w:rsid w:val="00FB25A5"/>
    <w:rsid w:val="00FB25B2"/>
    <w:rsid w:val="00FB29C1"/>
    <w:rsid w:val="00FB33C0"/>
    <w:rsid w:val="00FB43F3"/>
    <w:rsid w:val="00FB46D0"/>
    <w:rsid w:val="00FB4927"/>
    <w:rsid w:val="00FB4B15"/>
    <w:rsid w:val="00FB4B7B"/>
    <w:rsid w:val="00FB5251"/>
    <w:rsid w:val="00FB58E2"/>
    <w:rsid w:val="00FB5CC7"/>
    <w:rsid w:val="00FB6295"/>
    <w:rsid w:val="00FB6A68"/>
    <w:rsid w:val="00FB6D0C"/>
    <w:rsid w:val="00FB712E"/>
    <w:rsid w:val="00FB75CE"/>
    <w:rsid w:val="00FB764A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069"/>
    <w:rsid w:val="00FC331A"/>
    <w:rsid w:val="00FC3505"/>
    <w:rsid w:val="00FC39DA"/>
    <w:rsid w:val="00FC3B9A"/>
    <w:rsid w:val="00FC3C36"/>
    <w:rsid w:val="00FC4198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112"/>
    <w:rsid w:val="00FD1F19"/>
    <w:rsid w:val="00FD1F52"/>
    <w:rsid w:val="00FD2132"/>
    <w:rsid w:val="00FD225B"/>
    <w:rsid w:val="00FD326C"/>
    <w:rsid w:val="00FD45CE"/>
    <w:rsid w:val="00FD461A"/>
    <w:rsid w:val="00FD4CBB"/>
    <w:rsid w:val="00FD5317"/>
    <w:rsid w:val="00FD5BFE"/>
    <w:rsid w:val="00FD64ED"/>
    <w:rsid w:val="00FE23B4"/>
    <w:rsid w:val="00FE2BF2"/>
    <w:rsid w:val="00FE2DC5"/>
    <w:rsid w:val="00FE300E"/>
    <w:rsid w:val="00FE3567"/>
    <w:rsid w:val="00FE3DA5"/>
    <w:rsid w:val="00FE4094"/>
    <w:rsid w:val="00FE416E"/>
    <w:rsid w:val="00FE45DB"/>
    <w:rsid w:val="00FE5209"/>
    <w:rsid w:val="00FE68F0"/>
    <w:rsid w:val="00FE744E"/>
    <w:rsid w:val="00FE781C"/>
    <w:rsid w:val="00FE7BB0"/>
    <w:rsid w:val="00FE7D76"/>
    <w:rsid w:val="00FF0151"/>
    <w:rsid w:val="00FF04A3"/>
    <w:rsid w:val="00FF11B9"/>
    <w:rsid w:val="00FF1B28"/>
    <w:rsid w:val="00FF1F7E"/>
    <w:rsid w:val="00FF1F91"/>
    <w:rsid w:val="00FF27CD"/>
    <w:rsid w:val="00FF297D"/>
    <w:rsid w:val="00FF2F37"/>
    <w:rsid w:val="00FF39FF"/>
    <w:rsid w:val="00FF3E4A"/>
    <w:rsid w:val="00FF3EAF"/>
    <w:rsid w:val="00FF3FE9"/>
    <w:rsid w:val="00FF408A"/>
    <w:rsid w:val="00FF433A"/>
    <w:rsid w:val="00FF48CD"/>
    <w:rsid w:val="00FF4F8C"/>
    <w:rsid w:val="00FF652A"/>
    <w:rsid w:val="00FF665D"/>
    <w:rsid w:val="00FF6673"/>
    <w:rsid w:val="00FF6ED6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ink w:val="TALCar"/>
    <w:qFormat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qFormat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qFormat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qFormat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D90D3F"/>
  </w:style>
  <w:style w:type="character" w:customStyle="1" w:styleId="B10">
    <w:name w:val="B1 (文字)"/>
    <w:qFormat/>
    <w:rsid w:val="004806F2"/>
    <w:rPr>
      <w:rFonts w:ascii="Times New Roman" w:eastAsia="MS Mincho" w:hAnsi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sid w:val="004806F2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06F2"/>
    <w:pPr>
      <w:widowControl/>
      <w:autoSpaceDE/>
      <w:autoSpaceDN/>
      <w:spacing w:after="0"/>
    </w:pPr>
    <w:rPr>
      <w:rFonts w:eastAsiaTheme="minorEastAsia" w:cstheme="minorBidi"/>
      <w:sz w:val="20"/>
      <w:lang w:eastAsia="en-US"/>
    </w:rPr>
  </w:style>
  <w:style w:type="character" w:customStyle="1" w:styleId="TALCar">
    <w:name w:val="TAL Car"/>
    <w:link w:val="TAL"/>
    <w:qFormat/>
    <w:rsid w:val="007B219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F1594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594E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RAN1bullet3">
    <w:name w:val="RAN1 bullet3"/>
    <w:basedOn w:val="a"/>
    <w:qFormat/>
    <w:rsid w:val="007B5A23"/>
    <w:pPr>
      <w:widowControl/>
      <w:numPr>
        <w:ilvl w:val="2"/>
        <w:numId w:val="26"/>
      </w:numPr>
      <w:tabs>
        <w:tab w:val="left" w:pos="1440"/>
      </w:tabs>
      <w:autoSpaceDE/>
      <w:autoSpaceDN/>
      <w:spacing w:after="0"/>
      <w:jc w:val="left"/>
    </w:pPr>
    <w:rPr>
      <w:rFonts w:ascii="Times" w:eastAsia="바탕" w:hAnsi="Times"/>
      <w:kern w:val="0"/>
      <w:sz w:val="20"/>
      <w:szCs w:val="20"/>
      <w:lang w:val="en-US" w:eastAsia="en-US"/>
    </w:rPr>
  </w:style>
  <w:style w:type="paragraph" w:customStyle="1" w:styleId="B3">
    <w:name w:val="B3"/>
    <w:basedOn w:val="40"/>
    <w:link w:val="B3Char"/>
    <w:qFormat/>
    <w:rsid w:val="00F62310"/>
    <w:pPr>
      <w:widowControl/>
      <w:numPr>
        <w:numId w:val="0"/>
      </w:numPr>
      <w:suppressAutoHyphens/>
      <w:autoSpaceDE/>
      <w:autoSpaceDN/>
      <w:spacing w:line="254" w:lineRule="auto"/>
      <w:ind w:left="1418"/>
      <w:contextualSpacing w:val="0"/>
      <w:jc w:val="left"/>
    </w:pPr>
    <w:rPr>
      <w:rFonts w:eastAsia="SimSun"/>
      <w:kern w:val="0"/>
      <w:sz w:val="20"/>
      <w:szCs w:val="20"/>
      <w:lang w:val="en-US" w:eastAsia="en-US"/>
    </w:rPr>
  </w:style>
  <w:style w:type="paragraph" w:customStyle="1" w:styleId="B4">
    <w:name w:val="B4"/>
    <w:basedOn w:val="50"/>
    <w:link w:val="B4Char"/>
    <w:qFormat/>
    <w:rsid w:val="00F62310"/>
    <w:pPr>
      <w:widowControl/>
      <w:tabs>
        <w:tab w:val="clear" w:pos="720"/>
      </w:tabs>
      <w:suppressAutoHyphens/>
      <w:autoSpaceDE/>
      <w:autoSpaceDN/>
      <w:spacing w:line="254" w:lineRule="auto"/>
      <w:ind w:leftChars="0" w:left="1418" w:firstLineChars="0" w:firstLine="0"/>
      <w:contextualSpacing w:val="0"/>
      <w:jc w:val="left"/>
    </w:pPr>
    <w:rPr>
      <w:rFonts w:eastAsia="SimSun"/>
      <w:kern w:val="0"/>
      <w:sz w:val="20"/>
      <w:szCs w:val="20"/>
      <w:lang w:val="en-US" w:eastAsia="en-US"/>
    </w:rPr>
  </w:style>
  <w:style w:type="paragraph" w:customStyle="1" w:styleId="B5">
    <w:name w:val="B5"/>
    <w:basedOn w:val="af2"/>
    <w:link w:val="B5Char"/>
    <w:qFormat/>
    <w:rsid w:val="00F62310"/>
    <w:pPr>
      <w:widowControl/>
      <w:tabs>
        <w:tab w:val="clear" w:pos="361"/>
      </w:tabs>
      <w:suppressAutoHyphens/>
      <w:autoSpaceDE/>
      <w:autoSpaceDN/>
      <w:spacing w:line="254" w:lineRule="auto"/>
      <w:ind w:leftChars="0" w:left="1702" w:firstLineChars="0" w:hanging="284"/>
      <w:contextualSpacing w:val="0"/>
      <w:jc w:val="left"/>
    </w:pPr>
    <w:rPr>
      <w:rFonts w:eastAsia="SimSun"/>
      <w:kern w:val="0"/>
      <w:sz w:val="20"/>
      <w:szCs w:val="20"/>
      <w:lang w:val="en-US" w:eastAsia="en-US"/>
    </w:rPr>
  </w:style>
  <w:style w:type="character" w:customStyle="1" w:styleId="B3Char">
    <w:name w:val="B3 Char"/>
    <w:link w:val="B3"/>
    <w:qFormat/>
    <w:rsid w:val="00F62310"/>
    <w:rPr>
      <w:rFonts w:ascii="Times New Roman" w:eastAsia="SimSun" w:hAnsi="Times New Roman" w:cs="Times New Roman"/>
      <w:kern w:val="0"/>
      <w:szCs w:val="20"/>
      <w:lang w:eastAsia="en-US"/>
    </w:rPr>
  </w:style>
  <w:style w:type="character" w:customStyle="1" w:styleId="B4Char">
    <w:name w:val="B4 Char"/>
    <w:link w:val="B4"/>
    <w:qFormat/>
    <w:rsid w:val="00F62310"/>
    <w:rPr>
      <w:rFonts w:ascii="Times New Roman" w:eastAsia="SimSun" w:hAnsi="Times New Roman" w:cs="Times New Roman"/>
      <w:kern w:val="0"/>
      <w:szCs w:val="20"/>
      <w:lang w:eastAsia="en-US"/>
    </w:rPr>
  </w:style>
  <w:style w:type="character" w:customStyle="1" w:styleId="B5Char">
    <w:name w:val="B5 Char"/>
    <w:link w:val="B5"/>
    <w:qFormat/>
    <w:rsid w:val="00F62310"/>
    <w:rPr>
      <w:rFonts w:ascii="Times New Roman" w:eastAsia="SimSun" w:hAnsi="Times New Roman" w:cs="Times New Roman"/>
      <w:kern w:val="0"/>
      <w:szCs w:val="20"/>
      <w:lang w:eastAsia="en-US"/>
    </w:rPr>
  </w:style>
  <w:style w:type="paragraph" w:styleId="40">
    <w:name w:val="List Bullet 4"/>
    <w:basedOn w:val="a"/>
    <w:uiPriority w:val="99"/>
    <w:semiHidden/>
    <w:unhideWhenUsed/>
    <w:locked/>
    <w:rsid w:val="00F62310"/>
    <w:pPr>
      <w:numPr>
        <w:numId w:val="28"/>
      </w:numPr>
      <w:tabs>
        <w:tab w:val="num" w:pos="1637"/>
      </w:tabs>
      <w:ind w:leftChars="800" w:left="1637" w:hangingChars="200" w:hanging="360"/>
      <w:contextualSpacing/>
    </w:pPr>
  </w:style>
  <w:style w:type="paragraph" w:styleId="50">
    <w:name w:val="List Bullet 5"/>
    <w:basedOn w:val="a"/>
    <w:uiPriority w:val="99"/>
    <w:semiHidden/>
    <w:unhideWhenUsed/>
    <w:locked/>
    <w:rsid w:val="00F62310"/>
    <w:pPr>
      <w:tabs>
        <w:tab w:val="num" w:pos="720"/>
        <w:tab w:val="num" w:pos="2062"/>
      </w:tabs>
      <w:ind w:leftChars="1000" w:left="2062" w:hangingChars="200" w:hanging="360"/>
      <w:contextualSpacing/>
    </w:pPr>
  </w:style>
  <w:style w:type="paragraph" w:styleId="af2">
    <w:name w:val="List Number"/>
    <w:basedOn w:val="a"/>
    <w:uiPriority w:val="99"/>
    <w:semiHidden/>
    <w:unhideWhenUsed/>
    <w:locked/>
    <w:rsid w:val="00F62310"/>
    <w:pPr>
      <w:tabs>
        <w:tab w:val="num" w:pos="361"/>
        <w:tab w:val="num" w:pos="720"/>
      </w:tabs>
      <w:ind w:leftChars="200" w:left="361" w:hangingChars="2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617DB-3BAE-478F-A600-E4F6455C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6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85</cp:revision>
  <cp:lastPrinted>2013-10-30T13:46:00Z</cp:lastPrinted>
  <dcterms:created xsi:type="dcterms:W3CDTF">2023-05-15T02:04:00Z</dcterms:created>
  <dcterms:modified xsi:type="dcterms:W3CDTF">2023-11-03T04:50:00Z</dcterms:modified>
</cp:coreProperties>
</file>